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commentsExtensible.xml" ContentType="application/vnd.openxmlformats-officedocument.wordprocessingml.commentsExtensible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708"/>
        <w:jc w:val="center"/>
        <w:spacing w:after="0" w:line="240" w:lineRule="auto"/>
        <w:rPr>
          <w:rFonts w:ascii="Segoe UI" w:hAnsi="Segoe UI" w:cs="Segoe UI" w:eastAsiaTheme="minorEastAsia"/>
          <w:sz w:val="28"/>
          <w:szCs w:val="28"/>
          <w:lang w:eastAsia="sk-SK"/>
        </w:rPr>
      </w:pPr>
      <w:r>
        <w:rPr>
          <w:rFonts w:cs="Times New Roman" w:eastAsiaTheme="minorEastAsia"/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-38100</wp:posOffset>
                </wp:positionH>
                <wp:positionV relativeFrom="paragraph">
                  <wp:posOffset>-304800</wp:posOffset>
                </wp:positionV>
                <wp:extent cx="2692400" cy="981075"/>
                <wp:effectExtent l="0" t="0" r="0" b="0"/>
                <wp:wrapNone/>
                <wp:docPr id="1" name="Рисунок 1" descr="C:\Users\ЗилаловаГП\Downloads\imgonline-com-ua-Resize-AxUH5qc9MGoX5HD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02693915" name="Рисунок 2" descr="C:\Users\ЗилаловаГП\Downloads\imgonline-com-ua-Resize-AxUH5qc9MGoX5HD.pn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2692399" cy="98107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miter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251659264;o:allowoverlap:true;o:allowincell:true;mso-position-horizontal-relative:text;margin-left:-3.00pt;mso-position-horizontal:absolute;mso-position-vertical-relative:text;margin-top:-24.00pt;mso-position-vertical:absolute;width:212.00pt;height:77.25pt;mso-wrap-distance-left:9.00pt;mso-wrap-distance-top:0.00pt;mso-wrap-distance-right:9.00pt;mso-wrap-distance-bottom:0.00pt;" stroked="f">
                <v:path textboxrect="0,0,0,0"/>
                <v:imagedata r:id="rId9" o:title=""/>
              </v:shape>
            </w:pict>
          </mc:Fallback>
        </mc:AlternateContent>
      </w:r>
      <w:r>
        <w:rPr>
          <w:rFonts w:ascii="Segoe UI" w:hAnsi="Segoe UI" w:cs="Segoe UI" w:eastAsiaTheme="minorEastAsia"/>
          <w:sz w:val="28"/>
          <w:szCs w:val="28"/>
          <w:lang w:eastAsia="sk-SK"/>
        </w:rPr>
      </w:r>
      <w:r>
        <w:rPr>
          <w:rFonts w:ascii="Segoe UI" w:hAnsi="Segoe UI" w:cs="Segoe UI" w:eastAsiaTheme="minorEastAsia"/>
          <w:sz w:val="28"/>
          <w:szCs w:val="28"/>
          <w:lang w:eastAsia="sk-SK"/>
        </w:rPr>
      </w:r>
    </w:p>
    <w:p>
      <w:pPr>
        <w:ind w:firstLine="708"/>
        <w:jc w:val="right"/>
        <w:spacing w:after="0" w:line="240" w:lineRule="auto"/>
        <w:rPr>
          <w:rFonts w:ascii="Segoe UI" w:hAnsi="Segoe UI" w:cs="Segoe UI" w:eastAsiaTheme="minorEastAsia"/>
          <w:sz w:val="28"/>
          <w:szCs w:val="28"/>
          <w:lang w:eastAsia="sk-SK"/>
        </w:rPr>
      </w:pPr>
      <w:r>
        <w:rPr>
          <w:rFonts w:ascii="Segoe UI" w:hAnsi="Segoe UI" w:cs="Segoe UI" w:eastAsiaTheme="minorEastAsia"/>
          <w:sz w:val="28"/>
          <w:szCs w:val="28"/>
          <w:lang w:eastAsia="sk-SK"/>
        </w:rPr>
      </w:r>
      <w:r>
        <w:rPr>
          <w:rFonts w:ascii="Segoe UI" w:hAnsi="Segoe UI" w:cs="Segoe UI" w:eastAsiaTheme="minorEastAsia"/>
          <w:sz w:val="28"/>
          <w:szCs w:val="28"/>
          <w:lang w:eastAsia="sk-SK"/>
        </w:rPr>
      </w:r>
      <w:r>
        <w:rPr>
          <w:rFonts w:ascii="Segoe UI" w:hAnsi="Segoe UI" w:cs="Segoe UI" w:eastAsiaTheme="minorEastAsia"/>
          <w:sz w:val="28"/>
          <w:szCs w:val="28"/>
          <w:lang w:eastAsia="sk-SK"/>
        </w:rPr>
      </w:r>
    </w:p>
    <w:p>
      <w:pPr>
        <w:ind w:firstLine="708"/>
        <w:jc w:val="right"/>
        <w:spacing w:after="0" w:line="240" w:lineRule="auto"/>
        <w:rPr>
          <w:rFonts w:ascii="Segoe UI" w:hAnsi="Segoe UI" w:cs="Segoe UI" w:eastAsiaTheme="minorEastAsia"/>
          <w:b/>
          <w:sz w:val="28"/>
          <w:szCs w:val="28"/>
          <w:lang w:eastAsia="sk-SK"/>
        </w:rPr>
      </w:pPr>
      <w:r>
        <w:rPr>
          <w:rFonts w:ascii="Segoe UI" w:hAnsi="Segoe UI" w:cs="Segoe UI" w:eastAsiaTheme="minorEastAsia"/>
          <w:b/>
          <w:sz w:val="28"/>
          <w:szCs w:val="28"/>
          <w:lang w:eastAsia="sk-SK"/>
        </w:rPr>
        <w:t xml:space="preserve">ПРЕСС-РЕЛИЗ</w:t>
      </w:r>
      <w:r>
        <w:rPr>
          <w:rFonts w:ascii="Segoe UI" w:hAnsi="Segoe UI" w:cs="Segoe UI" w:eastAsiaTheme="minorEastAsia"/>
          <w:b/>
          <w:sz w:val="28"/>
          <w:szCs w:val="28"/>
          <w:lang w:eastAsia="sk-SK"/>
        </w:rPr>
      </w:r>
      <w:r>
        <w:rPr>
          <w:rFonts w:ascii="Segoe UI" w:hAnsi="Segoe UI" w:cs="Segoe UI" w:eastAsiaTheme="minorEastAsia"/>
          <w:b/>
          <w:sz w:val="28"/>
          <w:szCs w:val="28"/>
          <w:lang w:eastAsia="sk-SK"/>
        </w:rPr>
      </w:r>
    </w:p>
    <w:p>
      <w:pPr>
        <w:pStyle w:val="665"/>
        <w:ind w:firstLine="425"/>
        <w:jc w:val="center"/>
        <w:spacing w:before="300" w:after="120" w:line="240" w:lineRule="auto"/>
        <w:shd w:val="clear" w:color="ffffff" w:fill="ffffff"/>
        <w:rPr>
          <w:rFonts w:ascii="Segoe UI" w:hAnsi="Segoe UI" w:cs="Segoe UI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Segoe UI" w:hAnsi="Segoe UI" w:eastAsia="Segoe UI" w:cs="Segoe UI"/>
          <w:b/>
          <w:color w:val="000000"/>
          <w:sz w:val="28"/>
          <w:szCs w:val="28"/>
        </w:rPr>
        <w:t xml:space="preserve"> </w:t>
      </w:r>
      <w:r>
        <w:rPr>
          <w:rFonts w:ascii="Segoe UI" w:hAnsi="Segoe UI" w:eastAsia="Segoe UI" w:cs="Segoe UI"/>
          <w:b/>
          <w:color w:val="000000"/>
          <w:sz w:val="24"/>
          <w:szCs w:val="24"/>
        </w:rPr>
        <w:t xml:space="preserve">Современные технологии </w:t>
      </w:r>
      <w:r>
        <w:rPr>
          <w:rFonts w:ascii="Segoe UI" w:hAnsi="Segoe UI" w:eastAsia="Segoe UI" w:cs="Segoe UI"/>
          <w:b/>
          <w:color w:val="000000"/>
          <w:sz w:val="24"/>
          <w:szCs w:val="24"/>
        </w:rPr>
        <w:t xml:space="preserve">повысят эффективность </w:t>
      </w:r>
      <w:commentRangeStart w:id="0"/>
      <w:r>
        <w:rPr>
          <w:rFonts w:ascii="Segoe UI" w:hAnsi="Segoe UI" w:eastAsia="Segoe UI" w:cs="Segoe UI"/>
          <w:b/>
          <w:color w:val="000000"/>
          <w:sz w:val="24"/>
          <w:szCs w:val="24"/>
        </w:rPr>
        <w:t xml:space="preserve">государственн</w:t>
      </w:r>
      <w:r>
        <w:rPr>
          <w:rFonts w:ascii="Segoe UI" w:hAnsi="Segoe UI" w:eastAsia="Segoe UI" w:cs="Segoe UI"/>
          <w:b/>
          <w:color w:val="000000"/>
          <w:sz w:val="24"/>
          <w:szCs w:val="24"/>
        </w:rPr>
        <w:t xml:space="preserve">ого</w:t>
      </w:r>
      <w:r>
        <w:rPr>
          <w:rFonts w:ascii="Segoe UI" w:hAnsi="Segoe UI" w:eastAsia="Segoe UI" w:cs="Segoe UI"/>
          <w:b/>
          <w:color w:val="000000"/>
          <w:sz w:val="24"/>
          <w:szCs w:val="24"/>
        </w:rPr>
        <w:t xml:space="preserve"> </w:t>
      </w:r>
      <w:r>
        <w:rPr>
          <w:rFonts w:ascii="Segoe UI" w:hAnsi="Segoe UI" w:eastAsia="Segoe UI" w:cs="Segoe UI"/>
          <w:b/>
          <w:color w:val="000000"/>
          <w:sz w:val="24"/>
          <w:szCs w:val="24"/>
        </w:rPr>
        <w:t xml:space="preserve">контрол</w:t>
      </w:r>
      <w:commentRangeEnd w:id="0"/>
      <w:r>
        <w:commentReference w:id="0"/>
      </w:r>
      <w:r>
        <w:rPr>
          <w:rFonts w:ascii="Segoe UI" w:hAnsi="Segoe UI" w:eastAsia="Segoe UI" w:cs="Segoe UI"/>
          <w:b/>
          <w:color w:val="000000"/>
          <w:sz w:val="24"/>
          <w:szCs w:val="24"/>
        </w:rPr>
        <w:t xml:space="preserve">я</w:t>
      </w:r>
      <w:r>
        <w:rPr>
          <w:rFonts w:ascii="Segoe UI" w:hAnsi="Segoe UI" w:eastAsia="Segoe UI" w:cs="Segoe UI"/>
          <w:b/>
          <w:color w:val="000000"/>
          <w:sz w:val="24"/>
          <w:szCs w:val="24"/>
        </w:rPr>
        <w:t xml:space="preserve"> </w:t>
      </w:r>
      <w:r>
        <w:rPr>
          <w:rFonts w:ascii="Segoe UI" w:hAnsi="Segoe UI" w:eastAsia="Segoe UI" w:cs="Segoe UI"/>
          <w:b/>
          <w:color w:val="000000"/>
          <w:sz w:val="24"/>
          <w:szCs w:val="24"/>
        </w:rPr>
        <w:t xml:space="preserve">за земельными участками в Свердловской области</w:t>
      </w:r>
      <w:r>
        <w:rPr>
          <w:rFonts w:ascii="Segoe UI" w:hAnsi="Segoe UI" w:eastAsia="Segoe UI" w:cs="Segoe UI"/>
          <w:sz w:val="24"/>
          <w:szCs w:val="24"/>
        </w:rPr>
      </w:r>
      <w:r>
        <w:rPr>
          <w:rFonts w:ascii="Segoe UI" w:hAnsi="Segoe UI" w:cs="Segoe UI"/>
          <w:sz w:val="24"/>
          <w:szCs w:val="24"/>
        </w:rPr>
      </w:r>
    </w:p>
    <w:p>
      <w:pPr>
        <w:ind w:firstLine="425"/>
        <w:jc w:val="both"/>
        <w:spacing w:before="120" w:after="120" w:line="240" w:lineRule="auto"/>
        <w:shd w:val="clear" w:color="ffffff" w:fill="ffffff"/>
        <w:rPr>
          <w:rFonts w:ascii="Segoe UI" w:hAnsi="Segoe UI" w:cs="Segoe UI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Segoe UI" w:hAnsi="Segoe UI" w:eastAsia="Segoe UI" w:cs="Segoe UI"/>
          <w:color w:val="000000"/>
          <w:spacing w:val="3"/>
          <w:sz w:val="24"/>
          <w:szCs w:val="24"/>
        </w:rPr>
        <w:t xml:space="preserve">Росреестр выступил с инициативой по внедрению передовых технологий в систему государственного земельного контроля (надзора)</w:t>
      </w:r>
      <w:r>
        <w:rPr>
          <w:rFonts w:ascii="Segoe UI" w:hAnsi="Segoe UI" w:eastAsia="Segoe UI" w:cs="Segoe UI"/>
          <w:color w:val="000000"/>
          <w:spacing w:val="3"/>
          <w:sz w:val="24"/>
          <w:szCs w:val="24"/>
        </w:rPr>
        <w:t xml:space="preserve">. Предлагается активно использовать данные аэро‑ и космической съёмки для оперативного выявления нарушений земельного законодательства — без обязательного предварительного взаимодействия с правообладателями земельных участков. Основная цель изменений — пов</w:t>
      </w:r>
      <w:r>
        <w:rPr>
          <w:rFonts w:ascii="Segoe UI" w:hAnsi="Segoe UI" w:eastAsia="Segoe UI" w:cs="Segoe UI"/>
          <w:color w:val="000000"/>
          <w:spacing w:val="3"/>
          <w:sz w:val="24"/>
          <w:szCs w:val="24"/>
        </w:rPr>
        <w:t xml:space="preserve">ысить прозрачность и эффективность надзорных мероприятий, сохранив при этом баланс интересов государства и собственников земельных участков.</w:t>
      </w:r>
      <w:r>
        <w:rPr>
          <w:rFonts w:ascii="Segoe UI" w:hAnsi="Segoe UI" w:eastAsia="Segoe UI" w:cs="Segoe UI"/>
          <w:sz w:val="24"/>
          <w:szCs w:val="24"/>
        </w:rPr>
      </w:r>
      <w:r>
        <w:rPr>
          <w:rFonts w:ascii="Segoe UI" w:hAnsi="Segoe UI" w:cs="Segoe UI"/>
          <w:sz w:val="24"/>
          <w:szCs w:val="24"/>
        </w:rPr>
      </w:r>
    </w:p>
    <w:p>
      <w:pPr>
        <w:ind w:firstLine="425"/>
        <w:jc w:val="both"/>
        <w:spacing w:before="120" w:after="120" w:line="240" w:lineRule="auto"/>
        <w:shd w:val="clear" w:color="ffffff" w:fill="ffffff"/>
        <w:rPr>
          <w:rFonts w:ascii="Segoe UI" w:hAnsi="Segoe UI" w:cs="Segoe UI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Segoe UI" w:hAnsi="Segoe UI" w:eastAsia="Segoe UI" w:cs="Segoe UI"/>
          <w:color w:val="000000"/>
          <w:spacing w:val="3"/>
          <w:sz w:val="24"/>
          <w:szCs w:val="24"/>
        </w:rPr>
        <w:t xml:space="preserve">В рамках инициативы планируется: </w:t>
      </w:r>
      <w:r>
        <w:rPr>
          <w:rFonts w:ascii="Segoe UI" w:hAnsi="Segoe UI" w:eastAsia="Segoe UI" w:cs="Segoe UI"/>
          <w:color w:val="000000"/>
          <w:spacing w:val="3"/>
          <w:sz w:val="24"/>
          <w:szCs w:val="24"/>
        </w:rPr>
        <w:t xml:space="preserve">получать </w:t>
      </w:r>
      <w:r>
        <w:rPr>
          <w:rFonts w:ascii="Segoe UI" w:hAnsi="Segoe UI" w:eastAsia="Segoe UI" w:cs="Segoe UI"/>
          <w:color w:val="000000"/>
          <w:spacing w:val="3"/>
          <w:sz w:val="24"/>
          <w:szCs w:val="24"/>
        </w:rPr>
        <w:t xml:space="preserve"> данны</w:t>
      </w:r>
      <w:r>
        <w:rPr>
          <w:rFonts w:ascii="Segoe UI" w:hAnsi="Segoe UI" w:eastAsia="Segoe UI" w:cs="Segoe UI"/>
          <w:color w:val="000000"/>
          <w:spacing w:val="3"/>
          <w:sz w:val="24"/>
          <w:szCs w:val="24"/>
        </w:rPr>
        <w:t xml:space="preserve">е </w:t>
      </w:r>
      <w:r>
        <w:rPr>
          <w:rFonts w:ascii="Segoe UI" w:hAnsi="Segoe UI" w:eastAsia="Segoe UI" w:cs="Segoe UI"/>
          <w:color w:val="000000"/>
          <w:spacing w:val="3"/>
          <w:sz w:val="24"/>
          <w:szCs w:val="24"/>
        </w:rPr>
        <w:t xml:space="preserve">с помощью беспило</w:t>
      </w:r>
      <w:r>
        <w:rPr>
          <w:rFonts w:ascii="Segoe UI" w:hAnsi="Segoe UI" w:eastAsia="Segoe UI" w:cs="Segoe UI"/>
          <w:color w:val="000000"/>
          <w:spacing w:val="3"/>
          <w:sz w:val="24"/>
          <w:szCs w:val="24"/>
        </w:rPr>
        <w:t xml:space="preserve">тных летательных аппаратов (БПЛА), пилотируемых самолётов и космических аппаратов; информировать правообладателей земельных участков о выявленных нарушениях посредством заказных писем или электронной почты; постепенно переходить на дистанционный мониторинг</w:t>
      </w:r>
      <w:r>
        <w:rPr>
          <w:rFonts w:ascii="Segoe UI" w:hAnsi="Segoe UI" w:eastAsia="Segoe UI" w:cs="Segoe UI"/>
          <w:color w:val="000000"/>
          <w:spacing w:val="3"/>
          <w:sz w:val="24"/>
          <w:szCs w:val="24"/>
        </w:rPr>
        <w:t xml:space="preserve"> как основной инструмент первичного контроля. Предполагается, что соответствующие поправки вступят в силу с 1 января 2027 года.</w:t>
      </w:r>
      <w:r>
        <w:rPr>
          <w:rFonts w:ascii="Segoe UI" w:hAnsi="Segoe UI" w:eastAsia="Segoe UI" w:cs="Segoe UI"/>
          <w:sz w:val="24"/>
          <w:szCs w:val="24"/>
        </w:rPr>
      </w:r>
      <w:r>
        <w:rPr>
          <w:rFonts w:ascii="Segoe UI" w:hAnsi="Segoe UI" w:cs="Segoe UI"/>
          <w:sz w:val="24"/>
          <w:szCs w:val="24"/>
        </w:rPr>
      </w:r>
    </w:p>
    <w:p>
      <w:pPr>
        <w:ind w:firstLine="425"/>
        <w:jc w:val="both"/>
        <w:spacing w:before="120" w:after="120" w:line="240" w:lineRule="auto"/>
        <w:shd w:val="clear" w:color="ffffff" w:fill="ffffff"/>
        <w:rPr>
          <w:rFonts w:ascii="Segoe UI" w:hAnsi="Segoe UI" w:cs="Segoe UI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Segoe UI" w:hAnsi="Segoe UI" w:eastAsia="Segoe UI" w:cs="Segoe UI"/>
          <w:color w:val="000000"/>
          <w:spacing w:val="3"/>
          <w:sz w:val="24"/>
          <w:szCs w:val="24"/>
        </w:rPr>
        <w:t xml:space="preserve">Для Свердловской области внедрение таких технологий имеет особое значение. Современные методы позволяют получать точные фактичес</w:t>
      </w:r>
      <w:r>
        <w:rPr>
          <w:rFonts w:ascii="Segoe UI" w:hAnsi="Segoe UI" w:eastAsia="Segoe UI" w:cs="Segoe UI"/>
          <w:color w:val="000000"/>
          <w:spacing w:val="3"/>
          <w:sz w:val="24"/>
          <w:szCs w:val="24"/>
        </w:rPr>
        <w:t xml:space="preserve">кие данные о состоянии земельных участков в регионе, оперативно сопоставлять полученные снимки с информацией из Единого государственного реестра недвижимости (ЕГРН), а также выявлять типичные для области нарушения — самозахват земель, </w:t>
      </w:r>
      <w:commentRangeStart w:id="1"/>
      <w:r>
        <w:rPr>
          <w:rFonts w:ascii="Segoe UI" w:hAnsi="Segoe UI" w:eastAsia="Segoe UI" w:cs="Segoe UI"/>
          <w:color w:val="000000"/>
          <w:spacing w:val="3"/>
          <w:sz w:val="24"/>
          <w:szCs w:val="24"/>
        </w:rPr>
        <w:t xml:space="preserve">неосвоение и </w:t>
      </w:r>
      <w:commentRangeEnd w:id="1"/>
      <w:r>
        <w:commentReference w:id="1"/>
      </w:r>
      <w:r>
        <w:rPr>
          <w:rFonts w:ascii="Segoe UI" w:hAnsi="Segoe UI" w:eastAsia="Segoe UI" w:cs="Segoe UI"/>
          <w:color w:val="000000"/>
          <w:spacing w:val="3"/>
          <w:sz w:val="24"/>
          <w:szCs w:val="24"/>
        </w:rPr>
        <w:t xml:space="preserve">неисп</w:t>
      </w:r>
      <w:r>
        <w:rPr>
          <w:rFonts w:ascii="Segoe UI" w:hAnsi="Segoe UI" w:eastAsia="Segoe UI" w:cs="Segoe UI"/>
          <w:color w:val="000000"/>
          <w:spacing w:val="3"/>
          <w:sz w:val="24"/>
          <w:szCs w:val="24"/>
        </w:rPr>
        <w:t xml:space="preserve">ользование участков или их эксплуатацию не по </w:t>
      </w:r>
      <w:commentRangeStart w:id="2"/>
      <w:r>
        <w:rPr>
          <w:rFonts w:ascii="Segoe UI" w:hAnsi="Segoe UI" w:eastAsia="Segoe UI" w:cs="Segoe UI"/>
          <w:color w:val="000000"/>
          <w:spacing w:val="3"/>
          <w:sz w:val="24"/>
          <w:szCs w:val="24"/>
        </w:rPr>
        <w:t xml:space="preserve">целевому</w:t>
      </w:r>
      <w:commentRangeEnd w:id="2"/>
      <w:r>
        <w:commentReference w:id="2"/>
      </w:r>
      <w:r>
        <w:rPr>
          <w:rFonts w:ascii="Segoe UI" w:hAnsi="Segoe UI" w:eastAsia="Segoe UI" w:cs="Segoe UI"/>
          <w:color w:val="000000"/>
          <w:spacing w:val="3"/>
          <w:sz w:val="24"/>
          <w:szCs w:val="24"/>
        </w:rPr>
        <w:t xml:space="preserve"> назначению. Практическая отдача от новых подходов подтверждается уже сегодня: по данным Управления Росреестра по Свердловской области, только за 2025 год с помощью БПЛА было обследовано 3 015 земель</w:t>
      </w:r>
      <w:r>
        <w:rPr>
          <w:rFonts w:ascii="Segoe UI" w:hAnsi="Segoe UI" w:eastAsia="Segoe UI" w:cs="Segoe UI"/>
          <w:color w:val="000000"/>
          <w:spacing w:val="3"/>
          <w:sz w:val="24"/>
          <w:szCs w:val="24"/>
        </w:rPr>
        <w:t xml:space="preserve">ных участков, что наглядно демонстрирует работоспособность технологии и её потенциал для масштабного применения.</w:t>
      </w:r>
      <w:r>
        <w:rPr>
          <w:rFonts w:ascii="Segoe UI" w:hAnsi="Segoe UI" w:eastAsia="Segoe UI" w:cs="Segoe UI"/>
          <w:sz w:val="24"/>
          <w:szCs w:val="24"/>
        </w:rPr>
      </w:r>
      <w:r>
        <w:rPr>
          <w:rFonts w:ascii="Segoe UI" w:hAnsi="Segoe UI" w:cs="Segoe UI"/>
          <w:sz w:val="24"/>
          <w:szCs w:val="24"/>
        </w:rPr>
      </w:r>
    </w:p>
    <w:p>
      <w:pPr>
        <w:ind w:firstLine="425"/>
        <w:jc w:val="both"/>
        <w:spacing w:before="120" w:after="120" w:line="240" w:lineRule="auto"/>
        <w:shd w:val="clear" w:color="ffffff" w:fill="ffffff"/>
        <w:rPr>
          <w:rFonts w:ascii="Segoe UI" w:hAnsi="Segoe UI" w:cs="Segoe UI"/>
          <w:color w:val="000000"/>
          <w:spacing w:val="3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Segoe UI" w:hAnsi="Segoe UI" w:eastAsia="Segoe UI" w:cs="Segoe UI"/>
          <w:color w:val="000000"/>
          <w:spacing w:val="3"/>
          <w:sz w:val="24"/>
          <w:szCs w:val="24"/>
        </w:rPr>
        <w:t xml:space="preserve">На практике процесс контроля будет выстраиваться следующим образом: сначала проводится аэро‑ или космическая съёмка территории, далее </w:t>
      </w:r>
      <w:r>
        <w:rPr>
          <w:rFonts w:ascii="Segoe UI" w:hAnsi="Segoe UI" w:eastAsia="Segoe UI" w:cs="Segoe UI"/>
          <w:color w:val="000000"/>
          <w:spacing w:val="3"/>
          <w:sz w:val="24"/>
          <w:szCs w:val="24"/>
        </w:rPr>
        <w:t xml:space="preserve">—</w:t>
      </w:r>
      <w:r/>
      <w:r>
        <w:rPr>
          <w:rFonts w:ascii="Segoe UI" w:hAnsi="Segoe UI" w:eastAsia="Segoe UI" w:cs="Segoe UI"/>
          <w:color w:val="000000"/>
          <w:spacing w:val="3"/>
          <w:sz w:val="24"/>
          <w:szCs w:val="24"/>
        </w:rPr>
        <w:t xml:space="preserve">  получе</w:t>
      </w:r>
      <w:r>
        <w:rPr>
          <w:rFonts w:ascii="Segoe UI" w:hAnsi="Segoe UI" w:eastAsia="Segoe UI" w:cs="Segoe UI"/>
          <w:color w:val="000000"/>
          <w:spacing w:val="3"/>
          <w:sz w:val="24"/>
          <w:szCs w:val="24"/>
        </w:rPr>
        <w:t xml:space="preserve">нные данные сопоставляются с реестровой информацией. </w:t>
      </w:r>
      <w:r>
        <w:rPr>
          <w:rFonts w:ascii="Segoe UI" w:hAnsi="Segoe UI" w:eastAsia="Segoe UI" w:cs="Segoe UI"/>
          <w:color w:val="000000"/>
          <w:spacing w:val="3"/>
          <w:sz w:val="24"/>
          <w:szCs w:val="24"/>
        </w:rPr>
      </w:r>
      <w:r>
        <w:rPr>
          <w:rFonts w:ascii="Segoe UI" w:hAnsi="Segoe UI" w:cs="Segoe UI"/>
          <w:color w:val="000000"/>
          <w:spacing w:val="3"/>
          <w:sz w:val="24"/>
          <w:szCs w:val="24"/>
        </w:rPr>
      </w:r>
    </w:p>
    <w:p>
      <w:pPr>
        <w:ind w:firstLine="425"/>
        <w:jc w:val="both"/>
        <w:spacing w:before="120" w:after="120" w:line="240" w:lineRule="auto"/>
        <w:shd w:val="clear" w:color="ffffff" w:fill="ffffff"/>
        <w:rPr>
          <w:rFonts w:ascii="Segoe UI" w:hAnsi="Segoe UI" w:cs="Segoe UI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Segoe UI" w:hAnsi="Segoe UI" w:eastAsia="Segoe UI" w:cs="Segoe UI"/>
          <w:color w:val="000000"/>
          <w:spacing w:val="3"/>
          <w:sz w:val="24"/>
          <w:szCs w:val="24"/>
        </w:rPr>
        <w:t xml:space="preserve">На следующем этапе фиксируется наличие возможных нарушений — например, захламление участка, </w:t>
      </w:r>
      <w:commentRangeStart w:id="3"/>
      <w:r>
        <w:rPr>
          <w:rFonts w:ascii="Segoe UI" w:hAnsi="Segoe UI" w:eastAsia="Segoe UI" w:cs="Segoe UI"/>
          <w:color w:val="000000"/>
          <w:spacing w:val="3"/>
          <w:sz w:val="24"/>
          <w:szCs w:val="24"/>
        </w:rPr>
        <w:t xml:space="preserve">зарастание сорными растениями</w:t>
      </w:r>
      <w:commentRangeEnd w:id="3"/>
      <w:r>
        <w:commentReference w:id="3"/>
      </w:r>
      <w:r>
        <w:rPr>
          <w:rFonts w:ascii="Segoe UI" w:hAnsi="Segoe UI" w:eastAsia="Segoe UI" w:cs="Segoe UI"/>
          <w:color w:val="000000"/>
          <w:spacing w:val="3"/>
          <w:sz w:val="24"/>
          <w:szCs w:val="24"/>
        </w:rPr>
        <w:t xml:space="preserve">, строительство без необходимых разрешений или изменение границ. После этого с</w:t>
      </w:r>
      <w:r>
        <w:rPr>
          <w:rFonts w:ascii="Segoe UI" w:hAnsi="Segoe UI" w:eastAsia="Segoe UI" w:cs="Segoe UI"/>
          <w:color w:val="000000"/>
          <w:spacing w:val="3"/>
          <w:sz w:val="24"/>
          <w:szCs w:val="24"/>
        </w:rPr>
        <w:t xml:space="preserve">обственник получает уведомление о выявленном факте с предложением устранить нарушение. Если ситуация требует дополнительного разбирательства, инициируются проверочные мероприятия с участием правообладателя земельного участка. Такой подход позволяет существ</w:t>
      </w:r>
      <w:r>
        <w:rPr>
          <w:rFonts w:ascii="Segoe UI" w:hAnsi="Segoe UI" w:eastAsia="Segoe UI" w:cs="Segoe UI"/>
          <w:color w:val="000000"/>
          <w:spacing w:val="3"/>
          <w:sz w:val="24"/>
          <w:szCs w:val="24"/>
        </w:rPr>
        <w:t xml:space="preserve">енно снизить административную нагрузку на </w:t>
      </w:r>
      <w:r>
        <w:rPr>
          <w:rFonts w:ascii="Segoe UI" w:hAnsi="Segoe UI" w:eastAsia="Segoe UI" w:cs="Segoe UI"/>
          <w:color w:val="000000"/>
          <w:spacing w:val="3"/>
          <w:sz w:val="24"/>
          <w:szCs w:val="24"/>
        </w:rPr>
        <w:t xml:space="preserve">добросовестных собственников и сконцентрировать ресурсы на действительно проблемных участках.</w:t>
      </w:r>
      <w:r>
        <w:rPr>
          <w:rFonts w:ascii="Segoe UI" w:hAnsi="Segoe UI" w:eastAsia="Segoe UI" w:cs="Segoe UI"/>
          <w:sz w:val="24"/>
          <w:szCs w:val="24"/>
        </w:rPr>
      </w:r>
      <w:r>
        <w:rPr>
          <w:rFonts w:ascii="Segoe UI" w:hAnsi="Segoe UI" w:cs="Segoe UI"/>
          <w:sz w:val="24"/>
          <w:szCs w:val="24"/>
        </w:rPr>
      </w:r>
    </w:p>
    <w:p>
      <w:pPr>
        <w:ind w:firstLine="425"/>
        <w:jc w:val="both"/>
        <w:spacing w:before="120" w:after="120" w:line="240" w:lineRule="auto"/>
        <w:shd w:val="clear" w:color="ffffff" w:fill="ffffff"/>
        <w:rPr>
          <w:rFonts w:ascii="Segoe UI" w:hAnsi="Segoe UI" w:cs="Segoe UI"/>
          <w:bCs/>
          <w:i/>
          <w:color w:val="000000"/>
          <w:spacing w:val="3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Segoe UI" w:hAnsi="Segoe UI" w:eastAsia="Segoe UI" w:cs="Segoe UI"/>
          <w:color w:val="000000"/>
          <w:spacing w:val="3"/>
          <w:sz w:val="24"/>
          <w:szCs w:val="24"/>
        </w:rPr>
        <w:t xml:space="preserve">Эксперты положительно оценивают предложенные изменения. </w:t>
      </w:r>
      <w:r>
        <w:rPr>
          <w:rFonts w:ascii="Segoe UI" w:hAnsi="Segoe UI" w:eastAsia="Segoe UI" w:cs="Segoe UI"/>
          <w:b/>
          <w:bCs/>
          <w:color w:val="000000"/>
          <w:spacing w:val="3"/>
          <w:sz w:val="24"/>
          <w:szCs w:val="24"/>
        </w:rPr>
        <w:t xml:space="preserve">Т</w:t>
      </w:r>
      <w:r>
        <w:rPr>
          <w:rFonts w:ascii="Segoe UI" w:hAnsi="Segoe UI" w:eastAsia="Segoe UI" w:cs="Segoe UI"/>
          <w:b/>
          <w:bCs/>
          <w:color w:val="000000"/>
          <w:spacing w:val="3"/>
          <w:sz w:val="24"/>
          <w:szCs w:val="24"/>
        </w:rPr>
        <w:t xml:space="preserve">атьяна Янтюшева</w:t>
      </w:r>
      <w:r>
        <w:rPr>
          <w:rFonts w:ascii="Segoe UI" w:hAnsi="Segoe UI" w:eastAsia="Segoe UI" w:cs="Segoe UI"/>
          <w:color w:val="000000"/>
          <w:spacing w:val="3"/>
          <w:sz w:val="24"/>
          <w:szCs w:val="24"/>
        </w:rPr>
        <w:t xml:space="preserve">, заместитель руководителя Управления Росреестра</w:t>
      </w:r>
      <w:r>
        <w:rPr>
          <w:rFonts w:ascii="Segoe UI" w:hAnsi="Segoe UI" w:eastAsia="Segoe UI" w:cs="Segoe UI"/>
          <w:color w:val="000000"/>
          <w:spacing w:val="3"/>
          <w:sz w:val="24"/>
          <w:szCs w:val="24"/>
        </w:rPr>
        <w:t xml:space="preserve"> </w:t>
      </w:r>
      <w:r>
        <w:rPr>
          <w:rFonts w:ascii="Segoe UI" w:hAnsi="Segoe UI" w:eastAsia="Segoe UI" w:cs="Segoe UI"/>
          <w:color w:val="000000"/>
          <w:spacing w:val="3"/>
          <w:sz w:val="24"/>
          <w:szCs w:val="24"/>
        </w:rPr>
        <w:br/>
        <w:t xml:space="preserve">по Свердловской области, отмечает: «</w:t>
      </w:r>
      <w:r>
        <w:rPr>
          <w:rFonts w:ascii="Segoe UI" w:hAnsi="Segoe UI" w:eastAsia="Segoe UI" w:cs="Segoe UI"/>
          <w:i/>
          <w:iCs/>
          <w:color w:val="000000"/>
          <w:spacing w:val="3"/>
          <w:sz w:val="24"/>
          <w:szCs w:val="24"/>
        </w:rPr>
        <w:t xml:space="preserve">Переход на дистанционный мониторинг оправдан - технологии обеспечивают точную и объективную </w:t>
      </w:r>
      <w:r>
        <w:rPr>
          <w:rFonts w:ascii="Segoe UI" w:hAnsi="Segoe UI" w:eastAsia="Segoe UI" w:cs="Segoe UI"/>
          <w:i/>
          <w:iCs/>
          <w:color w:val="000000"/>
          <w:spacing w:val="3"/>
          <w:sz w:val="24"/>
          <w:szCs w:val="24"/>
        </w:rPr>
        <w:t xml:space="preserve">информацию о </w:t>
      </w:r>
      <w:bookmarkStart w:id="17" w:name="_GoBack"/>
      <w:r>
        <w:rPr>
          <w:rFonts w:ascii="Segoe UI" w:hAnsi="Segoe UI" w:eastAsia="Segoe UI" w:cs="Segoe UI"/>
          <w:sz w:val="24"/>
          <w:szCs w:val="24"/>
        </w:rPr>
      </w:r>
      <w:bookmarkEnd w:id="17"/>
      <w:r>
        <w:rPr>
          <w:rFonts w:ascii="Segoe UI" w:hAnsi="Segoe UI" w:eastAsia="Segoe UI" w:cs="Segoe UI"/>
          <w:i/>
          <w:iCs/>
          <w:color w:val="000000"/>
          <w:spacing w:val="3"/>
          <w:sz w:val="24"/>
          <w:szCs w:val="24"/>
        </w:rPr>
        <w:t xml:space="preserve">земельных участках</w:t>
      </w:r>
      <w:r>
        <w:rPr>
          <w:rFonts w:ascii="Segoe UI" w:hAnsi="Segoe UI" w:eastAsia="Segoe UI" w:cs="Segoe UI"/>
          <w:i/>
          <w:iCs/>
          <w:color w:val="000000"/>
          <w:spacing w:val="3"/>
          <w:sz w:val="24"/>
          <w:szCs w:val="24"/>
        </w:rPr>
        <w:t xml:space="preserve"> и </w:t>
      </w:r>
      <w:r>
        <w:rPr>
          <w:rFonts w:ascii="Segoe UI" w:hAnsi="Segoe UI" w:eastAsia="Segoe UI" w:cs="Segoe UI"/>
          <w:i/>
          <w:iCs/>
          <w:color w:val="000000"/>
          <w:spacing w:val="3"/>
          <w:sz w:val="24"/>
          <w:szCs w:val="24"/>
        </w:rPr>
        <w:t xml:space="preserve">ф</w:t>
      </w:r>
      <w:r>
        <w:rPr>
          <w:rFonts w:ascii="Segoe UI" w:hAnsi="Segoe UI" w:eastAsia="Segoe UI" w:cs="Segoe UI"/>
          <w:i/>
          <w:iCs/>
          <w:color w:val="000000"/>
          <w:spacing w:val="3"/>
          <w:sz w:val="24"/>
          <w:szCs w:val="24"/>
        </w:rPr>
        <w:t xml:space="preserve">иксацию нарушений. </w:t>
        <w:br/>
        <w:t xml:space="preserve">Для Свердловской области, где много частных земель, такой подход особенно важен. Своевременные уведомления</w:t>
      </w:r>
      <w:r>
        <w:rPr>
          <w:rFonts w:ascii="Segoe UI" w:hAnsi="Segoe UI" w:eastAsia="Segoe UI" w:cs="Segoe UI"/>
          <w:i/>
          <w:iCs/>
          <w:color w:val="000000"/>
          <w:spacing w:val="3"/>
          <w:sz w:val="24"/>
          <w:szCs w:val="24"/>
        </w:rPr>
        <w:t xml:space="preserve"> владельцам повышают прозрачность процесса, сокращают число споров </w:t>
      </w:r>
      <w:r>
        <w:rPr>
          <w:rFonts w:ascii="Segoe UI" w:hAnsi="Segoe UI" w:eastAsia="Segoe UI" w:cs="Segoe UI"/>
          <w:i/>
          <w:iCs/>
          <w:color w:val="000000"/>
          <w:spacing w:val="3"/>
          <w:sz w:val="24"/>
          <w:szCs w:val="24"/>
        </w:rPr>
        <w:t xml:space="preserve">и способствуют росту правовой культуры в сфере землепользования».</w:t>
      </w:r>
      <w:r>
        <w:rPr>
          <w:rFonts w:ascii="Segoe UI" w:hAnsi="Segoe UI" w:eastAsia="Segoe UI" w:cs="Segoe UI"/>
          <w:bCs/>
          <w:i/>
          <w:color w:val="000000"/>
          <w:spacing w:val="3"/>
          <w:sz w:val="24"/>
          <w:szCs w:val="24"/>
        </w:rPr>
      </w:r>
      <w:r>
        <w:rPr>
          <w:rFonts w:ascii="Segoe UI" w:hAnsi="Segoe UI" w:cs="Segoe UI"/>
          <w:bCs/>
          <w:i/>
          <w:color w:val="000000"/>
          <w:spacing w:val="3"/>
          <w:sz w:val="24"/>
          <w:szCs w:val="24"/>
        </w:rPr>
      </w:r>
    </w:p>
    <w:p>
      <w:pPr>
        <w:ind w:firstLine="425"/>
        <w:jc w:val="both"/>
        <w:spacing w:before="120" w:after="120" w:line="240" w:lineRule="auto"/>
        <w:shd w:val="clear" w:color="ffffff" w:fill="ffffff"/>
        <w:rPr>
          <w:rFonts w:ascii="Segoe UI" w:hAnsi="Segoe UI" w:cs="Segoe UI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Segoe UI" w:hAnsi="Segoe UI" w:eastAsia="Segoe UI" w:cs="Segoe UI"/>
          <w:color w:val="000000"/>
          <w:spacing w:val="3"/>
          <w:sz w:val="24"/>
          <w:szCs w:val="24"/>
        </w:rPr>
        <w:t xml:space="preserve">Доцент кафедры земельного, градостроительного и экологического права Уральского государственного юридического университета</w:t>
      </w:r>
      <w:r>
        <w:rPr>
          <w:rFonts w:ascii="Segoe UI" w:hAnsi="Segoe UI" w:eastAsia="Segoe UI" w:cs="Segoe UI"/>
          <w:color w:val="000000"/>
          <w:spacing w:val="3"/>
          <w:sz w:val="24"/>
          <w:szCs w:val="24"/>
        </w:rPr>
        <w:t xml:space="preserve"> имени </w:t>
      </w:r>
      <w:r>
        <w:rPr>
          <w:rFonts w:ascii="Segoe UI" w:hAnsi="Segoe UI" w:eastAsia="Segoe UI" w:cs="Segoe UI"/>
          <w:color w:val="000000"/>
          <w:spacing w:val="3"/>
          <w:sz w:val="24"/>
          <w:szCs w:val="24"/>
        </w:rPr>
        <w:br/>
        <w:t xml:space="preserve">В.Ф. Яковлева, кандидат юридических наук, член Общественного совета при Управлении Росреестра по Свердловской области </w:t>
      </w:r>
      <w:r>
        <w:rPr>
          <w:rFonts w:ascii="Segoe UI" w:hAnsi="Segoe UI" w:eastAsia="Segoe UI" w:cs="Segoe UI"/>
          <w:b/>
          <w:bCs/>
          <w:color w:val="000000"/>
          <w:spacing w:val="3"/>
          <w:sz w:val="24"/>
          <w:szCs w:val="24"/>
        </w:rPr>
        <w:t xml:space="preserve">Ольга Вагина</w:t>
      </w:r>
      <w:r>
        <w:rPr>
          <w:rFonts w:ascii="Segoe UI" w:hAnsi="Segoe UI" w:eastAsia="Segoe UI" w:cs="Segoe UI"/>
          <w:color w:val="000000"/>
          <w:spacing w:val="3"/>
          <w:sz w:val="24"/>
          <w:szCs w:val="24"/>
        </w:rPr>
        <w:t xml:space="preserve"> подчёркивает, что предложение Росреестра отвечает современным вызовам: </w:t>
      </w:r>
      <w:r>
        <w:rPr>
          <w:rFonts w:ascii="Segoe UI" w:hAnsi="Segoe UI" w:eastAsia="Segoe UI" w:cs="Segoe UI"/>
          <w:i/>
          <w:iCs/>
          <w:color w:val="000000"/>
          <w:spacing w:val="3"/>
          <w:sz w:val="24"/>
          <w:szCs w:val="24"/>
        </w:rPr>
        <w:t xml:space="preserve">«Беспилотники и космическая съёмка дают объект</w:t>
      </w:r>
      <w:r>
        <w:rPr>
          <w:rFonts w:ascii="Segoe UI" w:hAnsi="Segoe UI" w:eastAsia="Segoe UI" w:cs="Segoe UI"/>
          <w:i/>
          <w:iCs/>
          <w:color w:val="000000"/>
          <w:spacing w:val="3"/>
          <w:sz w:val="24"/>
          <w:szCs w:val="24"/>
        </w:rPr>
        <w:t xml:space="preserve">ивную картину состояния земель, что особенно важно для региона с разнообразным ландшафтом и активным освоением территорий </w:t>
      </w:r>
      <w:commentRangeStart w:id="4"/>
      <w:r>
        <w:rPr>
          <w:rFonts w:ascii="Segoe UI" w:hAnsi="Segoe UI" w:eastAsia="Segoe UI" w:cs="Segoe UI"/>
          <w:i/>
          <w:iCs/>
          <w:color w:val="000000"/>
          <w:spacing w:val="3"/>
          <w:sz w:val="24"/>
          <w:szCs w:val="24"/>
        </w:rPr>
        <w:t xml:space="preserve">в качестве средства производства или пространственного базиса, </w:t>
      </w:r>
      <w:commentRangeEnd w:id="4"/>
      <w:r>
        <w:commentReference w:id="4"/>
      </w:r>
      <w:r>
        <w:rPr>
          <w:rFonts w:ascii="Segoe UI" w:hAnsi="Segoe UI" w:eastAsia="Segoe UI" w:cs="Segoe UI"/>
          <w:i/>
          <w:iCs/>
          <w:color w:val="000000"/>
          <w:spacing w:val="3"/>
          <w:sz w:val="24"/>
          <w:szCs w:val="24"/>
        </w:rPr>
        <w:t xml:space="preserve">Ключевой акцент — не на наказании, </w:t>
      </w:r>
      <w:r>
        <w:rPr>
          <w:rFonts w:ascii="Segoe UI" w:hAnsi="Segoe UI" w:eastAsia="Segoe UI" w:cs="Segoe UI"/>
          <w:i/>
          <w:iCs/>
          <w:color w:val="000000"/>
          <w:spacing w:val="3"/>
          <w:sz w:val="24"/>
          <w:szCs w:val="24"/>
        </w:rPr>
        <w:t xml:space="preserve">а на профилактике: собственник получает шанс исправить ситуацию до начала формальных </w:t>
      </w:r>
      <w:commentRangeStart w:id="5"/>
      <w:r>
        <w:rPr>
          <w:rFonts w:ascii="Segoe UI" w:hAnsi="Segoe UI" w:eastAsia="Segoe UI" w:cs="Segoe UI"/>
          <w:i/>
          <w:iCs/>
          <w:color w:val="000000"/>
          <w:spacing w:val="3"/>
          <w:sz w:val="24"/>
          <w:szCs w:val="24"/>
        </w:rPr>
        <w:t xml:space="preserve">административных</w:t>
      </w:r>
      <w:commentRangeEnd w:id="5"/>
      <w:r>
        <w:commentReference w:id="5"/>
      </w:r>
      <w:r>
        <w:rPr>
          <w:rFonts w:ascii="Segoe UI" w:hAnsi="Segoe UI" w:eastAsia="Segoe UI" w:cs="Segoe UI"/>
          <w:i/>
          <w:iCs/>
          <w:color w:val="000000"/>
          <w:spacing w:val="3"/>
          <w:sz w:val="24"/>
          <w:szCs w:val="24"/>
        </w:rPr>
        <w:t xml:space="preserve">  процедур. Это соответствует курсу на цифровизацию госсектора и снижение бюрократической нагрузки».</w:t>
      </w:r>
      <w:r>
        <w:rPr>
          <w:rFonts w:ascii="Segoe UI" w:hAnsi="Segoe UI" w:eastAsia="Segoe UI" w:cs="Segoe UI"/>
          <w:sz w:val="24"/>
          <w:szCs w:val="24"/>
        </w:rPr>
      </w:r>
      <w:r>
        <w:rPr>
          <w:rFonts w:ascii="Segoe UI" w:hAnsi="Segoe UI" w:cs="Segoe UI"/>
          <w:sz w:val="24"/>
          <w:szCs w:val="24"/>
        </w:rPr>
      </w:r>
    </w:p>
    <w:p>
      <w:pPr>
        <w:ind w:firstLine="425"/>
        <w:jc w:val="both"/>
        <w:spacing w:before="120" w:after="0" w:line="240" w:lineRule="auto"/>
        <w:shd w:val="clear" w:color="ffffff" w:fill="ffffff"/>
        <w:rPr>
          <w:rFonts w:ascii="Segoe UI" w:hAnsi="Segoe UI" w:cs="Segoe UI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Segoe UI" w:hAnsi="Segoe UI" w:eastAsia="Segoe UI" w:cs="Segoe UI"/>
          <w:color w:val="000000"/>
          <w:spacing w:val="3"/>
          <w:sz w:val="24"/>
          <w:szCs w:val="24"/>
        </w:rPr>
        <w:t xml:space="preserve">Предлагаемые изменения полностью соответствуют общему курсу </w:t>
      </w:r>
      <w:r>
        <w:rPr>
          <w:rFonts w:ascii="Segoe UI" w:hAnsi="Segoe UI" w:eastAsia="Segoe UI" w:cs="Segoe UI"/>
          <w:color w:val="000000"/>
          <w:spacing w:val="3"/>
          <w:sz w:val="24"/>
          <w:szCs w:val="24"/>
        </w:rPr>
        <w:br/>
        <w:t xml:space="preserve">на реформу контрольно‑надзорной деятельности. Их ключевые цели — упрощение администрирования </w:t>
      </w:r>
      <w:commentRangeStart w:id="6"/>
      <w:r>
        <w:rPr>
          <w:rFonts w:ascii="Segoe UI" w:hAnsi="Segoe UI" w:eastAsia="Segoe UI" w:cs="Segoe UI"/>
          <w:color w:val="000000"/>
          <w:spacing w:val="3"/>
          <w:sz w:val="24"/>
          <w:szCs w:val="24"/>
        </w:rPr>
        <w:t xml:space="preserve">государственного</w:t>
      </w:r>
      <w:commentRangeEnd w:id="6"/>
      <w:r>
        <w:commentReference w:id="6"/>
      </w:r>
      <w:r>
        <w:rPr>
          <w:rFonts w:ascii="Segoe UI" w:hAnsi="Segoe UI" w:eastAsia="Segoe UI" w:cs="Segoe UI"/>
          <w:color w:val="000000"/>
          <w:spacing w:val="3"/>
          <w:sz w:val="24"/>
          <w:szCs w:val="24"/>
        </w:rPr>
        <w:t xml:space="preserve"> земельного контроля в Свердловской области, повышение объективности принимаемых ре</w:t>
      </w:r>
      <w:r>
        <w:rPr>
          <w:rFonts w:ascii="Segoe UI" w:hAnsi="Segoe UI" w:eastAsia="Segoe UI" w:cs="Segoe UI"/>
          <w:color w:val="000000"/>
          <w:spacing w:val="3"/>
          <w:sz w:val="24"/>
          <w:szCs w:val="24"/>
        </w:rPr>
        <w:t xml:space="preserve">шений за счёт цифровых инструментов, стимулирование собственников к соблюдению земельного законодательства, а также снижение нагрузки </w:t>
      </w:r>
      <w:r>
        <w:rPr>
          <w:rFonts w:ascii="Segoe UI" w:hAnsi="Segoe UI" w:eastAsia="Segoe UI" w:cs="Segoe UI"/>
          <w:color w:val="000000"/>
          <w:spacing w:val="3"/>
          <w:sz w:val="24"/>
          <w:szCs w:val="24"/>
        </w:rPr>
        <w:br/>
        <w:t xml:space="preserve">на контрольно‑надзорные органы благодаря автоматизации процессов. Управление Росреестра по Свердловской области обращает </w:t>
      </w:r>
      <w:r>
        <w:rPr>
          <w:rFonts w:ascii="Segoe UI" w:hAnsi="Segoe UI" w:eastAsia="Segoe UI" w:cs="Segoe UI"/>
          <w:color w:val="000000"/>
          <w:spacing w:val="3"/>
          <w:sz w:val="24"/>
          <w:szCs w:val="24"/>
        </w:rPr>
        <w:t xml:space="preserve">внимание: внедрение новых технологий направлено прежде всего на создание понятных и предсказуемых правил для всех участников земельных отношений.</w:t>
      </w:r>
      <w:r>
        <w:rPr>
          <w:rFonts w:ascii="Segoe UI" w:hAnsi="Segoe UI" w:eastAsia="Segoe UI" w:cs="Segoe UI"/>
          <w:sz w:val="24"/>
          <w:szCs w:val="24"/>
        </w:rPr>
      </w:r>
      <w:r>
        <w:rPr>
          <w:rFonts w:ascii="Segoe UI" w:hAnsi="Segoe UI" w:cs="Segoe UI"/>
          <w:sz w:val="24"/>
          <w:szCs w:val="24"/>
        </w:rPr>
      </w:r>
    </w:p>
    <w:p>
      <w:pPr>
        <w:jc w:val="both"/>
        <w:spacing w:after="0" w:line="240" w:lineRule="auto"/>
        <w:rPr>
          <w:rFonts w:ascii="Segoe UI" w:hAnsi="Segoe UI" w:cs="Segoe UI" w:eastAsiaTheme="minorEastAsia"/>
          <w:sz w:val="24"/>
          <w:szCs w:val="24"/>
          <w:lang w:eastAsia="ru-RU"/>
        </w:rPr>
      </w:pPr>
      <w:r>
        <w:rPr>
          <w:rFonts w:cs="Times New Roman" w:eastAsiaTheme="minorEastAsia"/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3951369905" distL="114300" distR="114300" simplePos="0" relativeHeight="251661312" behindDoc="0" locked="0" layoutInCell="1" allowOverlap="1">
                <wp:simplePos x="0" y="0"/>
                <wp:positionH relativeFrom="column">
                  <wp:posOffset>-97155</wp:posOffset>
                </wp:positionH>
                <wp:positionV relativeFrom="paragraph">
                  <wp:posOffset>116204</wp:posOffset>
                </wp:positionV>
                <wp:extent cx="6000750" cy="0"/>
                <wp:effectExtent l="0" t="0" r="19050" b="19050"/>
                <wp:wrapNone/>
                <wp:docPr id="2" name="Прямая со стрелко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6000750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hape 1" o:spid="_x0000_s1" o:spt="32" type="#_x0000_t32" style="position:absolute;z-index:251661312;o:allowoverlap:true;o:allowincell:true;mso-position-horizontal-relative:text;margin-left:-7.65pt;mso-position-horizontal:absolute;mso-position-vertical-relative:text;margin-top:9.15pt;mso-position-vertical:absolute;width:472.50pt;height:0.00pt;mso-wrap-distance-left:9.00pt;mso-wrap-distance-top:0.00pt;mso-wrap-distance-right:9.00pt;mso-wrap-distance-bottom:-169093.20pt;visibility:visible;" filled="f" strokecolor="#0070C0" strokeweight="1.25pt"/>
            </w:pict>
          </mc:Fallback>
        </mc:AlternateContent>
      </w:r>
      <w:r>
        <w:rPr>
          <w:rFonts w:ascii="Segoe UI" w:hAnsi="Segoe UI" w:cs="Segoe UI" w:eastAsiaTheme="minorEastAsia"/>
          <w:sz w:val="24"/>
          <w:szCs w:val="24"/>
          <w:lang w:eastAsia="ru-RU"/>
        </w:rPr>
      </w:r>
      <w:r>
        <w:rPr>
          <w:rFonts w:ascii="Segoe UI" w:hAnsi="Segoe UI" w:cs="Segoe UI" w:eastAsiaTheme="minorEastAsia"/>
          <w:sz w:val="24"/>
          <w:szCs w:val="24"/>
          <w:lang w:eastAsia="ru-RU"/>
        </w:rPr>
      </w:r>
    </w:p>
    <w:p>
      <w:pPr>
        <w:spacing w:after="0" w:line="240" w:lineRule="auto"/>
        <w:shd w:val="clear" w:color="auto" w:fill="ffffff"/>
        <w:rPr>
          <w:rFonts w:ascii="Segoe UI" w:hAnsi="Segoe UI" w:cs="Segoe UI" w:eastAsiaTheme="minorEastAsia"/>
          <w:b/>
          <w:sz w:val="18"/>
          <w:szCs w:val="18"/>
          <w:lang w:eastAsia="ru-RU"/>
        </w:rPr>
      </w:pPr>
      <w:r>
        <w:rPr>
          <w:rFonts w:ascii="Segoe UI" w:hAnsi="Segoe UI" w:cs="Segoe UI" w:eastAsiaTheme="minorEastAsia"/>
          <w:b/>
          <w:sz w:val="18"/>
          <w:szCs w:val="18"/>
          <w:lang w:eastAsia="ru-RU"/>
        </w:rPr>
        <w:t xml:space="preserve">Контакты для СМИ</w:t>
      </w:r>
      <w:r>
        <w:rPr>
          <w:rFonts w:ascii="Segoe UI" w:hAnsi="Segoe UI" w:cs="Segoe UI" w:eastAsiaTheme="minorEastAsia"/>
          <w:b/>
          <w:sz w:val="18"/>
          <w:szCs w:val="18"/>
          <w:lang w:eastAsia="ru-RU"/>
        </w:rPr>
      </w:r>
      <w:r>
        <w:rPr>
          <w:rFonts w:ascii="Segoe UI" w:hAnsi="Segoe UI" w:cs="Segoe UI" w:eastAsiaTheme="minorEastAsia"/>
          <w:b/>
          <w:sz w:val="18"/>
          <w:szCs w:val="18"/>
          <w:lang w:eastAsia="ru-RU"/>
        </w:rPr>
      </w:r>
    </w:p>
    <w:p>
      <w:pPr>
        <w:spacing w:after="0" w:line="240" w:lineRule="auto"/>
        <w:shd w:val="clear" w:color="auto" w:fill="ffffff"/>
        <w:rPr>
          <w:rFonts w:ascii="Segoe UI" w:hAnsi="Segoe UI" w:cs="Segoe UI" w:eastAsiaTheme="minorEastAsia"/>
          <w:sz w:val="18"/>
          <w:szCs w:val="18"/>
          <w:lang w:eastAsia="ru-RU"/>
        </w:rPr>
      </w:pPr>
      <w:r>
        <w:rPr>
          <w:rFonts w:ascii="Segoe UI" w:hAnsi="Segoe UI" w:cs="Segoe UI" w:eastAsiaTheme="minorEastAsia"/>
          <w:sz w:val="18"/>
          <w:szCs w:val="18"/>
          <w:lang w:eastAsia="ru-RU"/>
        </w:rPr>
        <w:t xml:space="preserve">Пресс-служба Управления Росреестра по Свердловской области </w:t>
      </w:r>
      <w:r>
        <w:rPr>
          <w:rFonts w:ascii="Segoe UI" w:hAnsi="Segoe UI" w:cs="Segoe UI" w:eastAsiaTheme="minorEastAsia"/>
          <w:sz w:val="18"/>
          <w:szCs w:val="18"/>
          <w:lang w:eastAsia="ru-RU"/>
        </w:rPr>
      </w:r>
      <w:r>
        <w:rPr>
          <w:rFonts w:ascii="Segoe UI" w:hAnsi="Segoe UI" w:cs="Segoe UI" w:eastAsiaTheme="minorEastAsia"/>
          <w:sz w:val="18"/>
          <w:szCs w:val="18"/>
          <w:lang w:eastAsia="ru-RU"/>
        </w:rPr>
      </w:r>
    </w:p>
    <w:p>
      <w:pPr>
        <w:jc w:val="both"/>
        <w:spacing w:after="0" w:line="240" w:lineRule="auto"/>
        <w:rPr>
          <w:rFonts w:ascii="Segoe UI" w:hAnsi="Segoe UI" w:cs="Segoe UI" w:eastAsiaTheme="minorEastAsia"/>
          <w:color w:val="000000"/>
          <w:sz w:val="18"/>
          <w:szCs w:val="18"/>
          <w:lang w:eastAsia="ru-RU"/>
        </w:rPr>
      </w:pPr>
      <w:r>
        <w:rPr>
          <w:rFonts w:ascii="Segoe UI" w:hAnsi="Segoe UI" w:cs="Segoe UI" w:eastAsiaTheme="minorEastAsia"/>
          <w:sz w:val="18"/>
          <w:szCs w:val="18"/>
          <w:lang w:eastAsia="ru-RU"/>
        </w:rPr>
        <w:t xml:space="preserve">+7 343</w:t>
      </w:r>
      <w:r>
        <w:rPr>
          <w:rFonts w:ascii="Segoe UI" w:hAnsi="Segoe UI" w:cs="Segoe UI" w:eastAsiaTheme="minorEastAsia"/>
          <w:sz w:val="18"/>
          <w:szCs w:val="18"/>
          <w:lang w:val="en-US" w:eastAsia="ru-RU"/>
        </w:rPr>
        <w:t xml:space="preserve"> </w:t>
      </w:r>
      <w:r>
        <w:rPr>
          <w:rFonts w:ascii="Segoe UI" w:hAnsi="Segoe UI" w:cs="Segoe UI" w:eastAsiaTheme="minorEastAsia"/>
          <w:sz w:val="18"/>
          <w:szCs w:val="18"/>
          <w:lang w:eastAsia="ru-RU"/>
        </w:rPr>
        <w:t xml:space="preserve">375 40 </w:t>
      </w:r>
      <w:r>
        <w:rPr>
          <w:rFonts w:ascii="Segoe UI" w:hAnsi="Segoe UI" w:cs="Segoe UI" w:eastAsiaTheme="minorEastAsia"/>
          <w:color w:val="000000"/>
          <w:sz w:val="18"/>
          <w:szCs w:val="18"/>
          <w:lang w:eastAsia="ru-RU"/>
        </w:rPr>
        <w:t xml:space="preserve">81 </w:t>
      </w:r>
      <w:r>
        <w:rPr>
          <w:rFonts w:ascii="Segoe UI" w:hAnsi="Segoe UI" w:cs="Segoe UI" w:eastAsiaTheme="minorEastAsia"/>
          <w:color w:val="000000"/>
          <w:sz w:val="18"/>
          <w:szCs w:val="18"/>
          <w:lang w:eastAsia="ru-RU"/>
        </w:rPr>
      </w:r>
      <w:r>
        <w:rPr>
          <w:rFonts w:ascii="Segoe UI" w:hAnsi="Segoe UI" w:cs="Segoe UI" w:eastAsiaTheme="minorEastAsia"/>
          <w:color w:val="000000"/>
          <w:sz w:val="18"/>
          <w:szCs w:val="18"/>
          <w:lang w:eastAsia="ru-RU"/>
        </w:rPr>
      </w:r>
    </w:p>
    <w:p>
      <w:pPr>
        <w:jc w:val="both"/>
        <w:spacing w:after="0" w:line="240" w:lineRule="auto"/>
        <w:rPr>
          <w:rFonts w:ascii="Segoe UI" w:hAnsi="Segoe UI" w:cs="Segoe UI" w:eastAsiaTheme="minorEastAsia"/>
          <w:color w:val="000000"/>
          <w:sz w:val="18"/>
          <w:szCs w:val="18"/>
          <w:lang w:eastAsia="ru-RU"/>
        </w:rPr>
      </w:pPr>
      <w:r>
        <w:rPr>
          <w:rFonts w:ascii="Segoe UI" w:hAnsi="Segoe UI" w:cs="Segoe UI" w:eastAsiaTheme="minorEastAsia"/>
          <w:color w:val="000000"/>
          <w:sz w:val="18"/>
          <w:szCs w:val="18"/>
          <w:lang w:eastAsia="ru-RU"/>
        </w:rPr>
      </w:r>
      <w:r>
        <w:rPr>
          <w:rFonts w:ascii="Segoe UI" w:hAnsi="Segoe UI" w:cs="Segoe UI" w:eastAsiaTheme="minorEastAsia"/>
          <w:color w:val="000000"/>
          <w:sz w:val="18"/>
          <w:szCs w:val="18"/>
          <w:lang w:eastAsia="ru-RU"/>
        </w:rPr>
      </w:r>
      <w:r>
        <w:rPr>
          <w:rFonts w:ascii="Segoe UI" w:hAnsi="Segoe UI" w:cs="Segoe UI" w:eastAsiaTheme="minorEastAsia"/>
          <w:color w:val="000000"/>
          <w:sz w:val="18"/>
          <w:szCs w:val="18"/>
          <w:lang w:eastAsia="ru-RU"/>
        </w:rPr>
      </w:r>
    </w:p>
    <w:p>
      <w:pPr>
        <w:jc w:val="both"/>
        <w:spacing w:after="0" w:line="240" w:lineRule="auto"/>
        <w:rPr>
          <w:rFonts w:ascii="Segoe UI" w:hAnsi="Segoe UI" w:cs="Segoe UI" w:eastAsiaTheme="minorEastAsia"/>
          <w:color w:val="000000"/>
          <w:sz w:val="18"/>
          <w:szCs w:val="18"/>
          <w:lang w:eastAsia="ru-RU"/>
        </w:rPr>
      </w:pPr>
      <w:r/>
      <w:hyperlink r:id="rId10" w:tooltip="mailto::press66_rosreestr@mail.ru" w:history="1">
        <w:r>
          <w:rPr>
            <w:rFonts w:ascii="Segoe UI" w:hAnsi="Segoe UI" w:cs="Segoe UI" w:eastAsiaTheme="minorEastAsia"/>
            <w:color w:val="000000"/>
            <w:sz w:val="18"/>
            <w:szCs w:val="18"/>
            <w:u w:val="single"/>
            <w:lang w:val="en-US" w:eastAsia="ru-RU"/>
          </w:rPr>
          <w:t xml:space="preserve">press</w:t>
        </w:r>
        <w:r>
          <w:rPr>
            <w:rFonts w:ascii="Segoe UI" w:hAnsi="Segoe UI" w:cs="Segoe UI" w:eastAsiaTheme="minorEastAsia"/>
            <w:color w:val="000000"/>
            <w:sz w:val="18"/>
            <w:szCs w:val="18"/>
            <w:u w:val="single"/>
            <w:lang w:eastAsia="ru-RU"/>
          </w:rPr>
          <w:t xml:space="preserve">66_</w:t>
        </w:r>
        <w:r>
          <w:rPr>
            <w:rFonts w:ascii="Segoe UI" w:hAnsi="Segoe UI" w:cs="Segoe UI" w:eastAsiaTheme="minorEastAsia"/>
            <w:color w:val="000000"/>
            <w:sz w:val="18"/>
            <w:szCs w:val="18"/>
            <w:u w:val="single"/>
            <w:lang w:val="en-US" w:eastAsia="ru-RU"/>
          </w:rPr>
          <w:t xml:space="preserve">rosreestr</w:t>
        </w:r>
        <w:r>
          <w:rPr>
            <w:rFonts w:ascii="Segoe UI" w:hAnsi="Segoe UI" w:cs="Segoe UI" w:eastAsiaTheme="minorEastAsia"/>
            <w:color w:val="000000"/>
            <w:sz w:val="18"/>
            <w:szCs w:val="18"/>
            <w:u w:val="single"/>
            <w:lang w:eastAsia="ru-RU"/>
          </w:rPr>
          <w:t xml:space="preserve">@</w:t>
        </w:r>
        <w:r>
          <w:rPr>
            <w:rFonts w:ascii="Segoe UI" w:hAnsi="Segoe UI" w:cs="Segoe UI" w:eastAsiaTheme="minorEastAsia"/>
            <w:color w:val="000000"/>
            <w:sz w:val="18"/>
            <w:szCs w:val="18"/>
            <w:u w:val="single"/>
            <w:lang w:val="en-US" w:eastAsia="ru-RU"/>
          </w:rPr>
          <w:t xml:space="preserve">mail</w:t>
        </w:r>
        <w:r>
          <w:rPr>
            <w:rFonts w:ascii="Segoe UI" w:hAnsi="Segoe UI" w:cs="Segoe UI" w:eastAsiaTheme="minorEastAsia"/>
            <w:color w:val="000000"/>
            <w:sz w:val="18"/>
            <w:szCs w:val="18"/>
            <w:u w:val="single"/>
            <w:lang w:eastAsia="ru-RU"/>
          </w:rPr>
          <w:t xml:space="preserve">.</w:t>
        </w:r>
        <w:r>
          <w:rPr>
            <w:rFonts w:ascii="Segoe UI" w:hAnsi="Segoe UI" w:cs="Segoe UI" w:eastAsiaTheme="minorEastAsia"/>
            <w:color w:val="000000"/>
            <w:sz w:val="18"/>
            <w:szCs w:val="18"/>
            <w:u w:val="single"/>
            <w:lang w:val="en-US" w:eastAsia="ru-RU"/>
          </w:rPr>
          <w:t xml:space="preserve">ru</w:t>
        </w:r>
      </w:hyperlink>
      <w:r>
        <w:rPr>
          <w:rFonts w:ascii="Segoe UI" w:hAnsi="Segoe UI" w:cs="Segoe UI" w:eastAsiaTheme="minorEastAsia"/>
          <w:color w:val="000000"/>
          <w:sz w:val="18"/>
          <w:szCs w:val="18"/>
          <w:lang w:eastAsia="ru-RU"/>
        </w:rPr>
      </w:r>
      <w:r>
        <w:rPr>
          <w:rFonts w:ascii="Segoe UI" w:hAnsi="Segoe UI" w:cs="Segoe UI" w:eastAsiaTheme="minorEastAsia"/>
          <w:color w:val="000000"/>
          <w:sz w:val="18"/>
          <w:szCs w:val="18"/>
          <w:lang w:eastAsia="ru-RU"/>
        </w:rPr>
      </w:r>
    </w:p>
    <w:p>
      <w:pPr>
        <w:jc w:val="both"/>
        <w:spacing w:after="0" w:line="240" w:lineRule="auto"/>
        <w:rPr>
          <w:rFonts w:ascii="Segoe UI" w:hAnsi="Segoe UI" w:cs="Segoe UI" w:eastAsiaTheme="minorEastAsia"/>
          <w:color w:val="000000"/>
          <w:sz w:val="18"/>
          <w:szCs w:val="18"/>
          <w:lang w:eastAsia="ru-RU"/>
        </w:rPr>
      </w:pPr>
      <w:r/>
      <w:hyperlink r:id="rId11" w:tooltip="http://www.rosreestr.gov.ru" w:history="1">
        <w:r>
          <w:rPr>
            <w:rFonts w:ascii="Segoe UI" w:hAnsi="Segoe UI" w:cs="Segoe UI" w:eastAsiaTheme="minorEastAsia"/>
            <w:color w:val="0000ff"/>
            <w:sz w:val="18"/>
            <w:szCs w:val="18"/>
            <w:u w:val="single"/>
            <w:lang w:val="en-US" w:eastAsia="ru-RU"/>
          </w:rPr>
          <w:t xml:space="preserve">www</w:t>
        </w:r>
        <w:r>
          <w:rPr>
            <w:rFonts w:ascii="Segoe UI" w:hAnsi="Segoe UI" w:cs="Segoe UI" w:eastAsiaTheme="minorEastAsia"/>
            <w:color w:val="0000ff"/>
            <w:sz w:val="18"/>
            <w:szCs w:val="18"/>
            <w:u w:val="single"/>
            <w:lang w:eastAsia="ru-RU"/>
          </w:rPr>
          <w:t xml:space="preserve">.</w:t>
        </w:r>
        <w:r>
          <w:rPr>
            <w:rFonts w:ascii="Segoe UI" w:hAnsi="Segoe UI" w:cs="Segoe UI" w:eastAsiaTheme="minorEastAsia"/>
            <w:color w:val="0000ff"/>
            <w:sz w:val="18"/>
            <w:szCs w:val="18"/>
            <w:u w:val="single"/>
            <w:lang w:val="en-US" w:eastAsia="ru-RU"/>
          </w:rPr>
          <w:t xml:space="preserve">rosreestr</w:t>
        </w:r>
        <w:r>
          <w:rPr>
            <w:rFonts w:ascii="Segoe UI" w:hAnsi="Segoe UI" w:cs="Segoe UI" w:eastAsiaTheme="minorEastAsia"/>
            <w:color w:val="0000ff"/>
            <w:sz w:val="18"/>
            <w:szCs w:val="18"/>
            <w:u w:val="single"/>
            <w:lang w:eastAsia="ru-RU"/>
          </w:rPr>
          <w:t xml:space="preserve">.</w:t>
        </w:r>
        <w:r>
          <w:rPr>
            <w:rFonts w:ascii="Segoe UI" w:hAnsi="Segoe UI" w:cs="Segoe UI" w:eastAsiaTheme="minorEastAsia"/>
            <w:color w:val="0000ff"/>
            <w:sz w:val="18"/>
            <w:szCs w:val="18"/>
            <w:u w:val="single"/>
            <w:lang w:val="en-US" w:eastAsia="ru-RU"/>
          </w:rPr>
          <w:t xml:space="preserve">gov</w:t>
        </w:r>
        <w:r>
          <w:rPr>
            <w:rFonts w:ascii="Segoe UI" w:hAnsi="Segoe UI" w:cs="Segoe UI" w:eastAsiaTheme="minorEastAsia"/>
            <w:color w:val="0000ff"/>
            <w:sz w:val="18"/>
            <w:szCs w:val="18"/>
            <w:u w:val="single"/>
            <w:lang w:eastAsia="ru-RU"/>
          </w:rPr>
          <w:t xml:space="preserve">.</w:t>
        </w:r>
        <w:r>
          <w:rPr>
            <w:rFonts w:ascii="Segoe UI" w:hAnsi="Segoe UI" w:cs="Segoe UI" w:eastAsiaTheme="minorEastAsia"/>
            <w:color w:val="0000ff"/>
            <w:sz w:val="18"/>
            <w:szCs w:val="18"/>
            <w:u w:val="single"/>
            <w:lang w:val="en-US" w:eastAsia="ru-RU"/>
          </w:rPr>
          <w:t xml:space="preserve">ru</w:t>
        </w:r>
      </w:hyperlink>
      <w:r>
        <w:rPr>
          <w:rFonts w:ascii="Segoe UI" w:hAnsi="Segoe UI" w:cs="Segoe UI" w:eastAsiaTheme="minorEastAsia"/>
          <w:color w:val="000000"/>
          <w:sz w:val="18"/>
          <w:szCs w:val="18"/>
          <w:lang w:eastAsia="ru-RU"/>
        </w:rPr>
      </w:r>
      <w:r>
        <w:rPr>
          <w:rFonts w:ascii="Segoe UI" w:hAnsi="Segoe UI" w:cs="Segoe UI" w:eastAsiaTheme="minorEastAsia"/>
          <w:color w:val="000000"/>
          <w:sz w:val="18"/>
          <w:szCs w:val="18"/>
          <w:lang w:eastAsia="ru-RU"/>
        </w:rPr>
      </w:r>
    </w:p>
    <w:p>
      <w:pPr>
        <w:jc w:val="both"/>
        <w:spacing w:after="0" w:line="240" w:lineRule="auto"/>
        <w:rPr>
          <w:rFonts w:ascii="Segoe UI" w:hAnsi="Segoe UI" w:cs="Segoe UI" w:eastAsiaTheme="minorEastAsia"/>
          <w:color w:val="000000"/>
          <w:sz w:val="18"/>
          <w:szCs w:val="18"/>
          <w:lang w:eastAsia="ru-RU"/>
        </w:rPr>
      </w:pPr>
      <w:r>
        <w:rPr>
          <w:rFonts w:ascii="Segoe UI" w:hAnsi="Segoe UI" w:cs="Segoe UI" w:eastAsiaTheme="minorEastAsia"/>
          <w:color w:val="000000"/>
          <w:sz w:val="18"/>
          <w:szCs w:val="18"/>
          <w:lang w:eastAsia="ru-RU"/>
        </w:rPr>
        <w:t xml:space="preserve">620062, г. Екатеринбург, ул. Генеральская, 6 а.</w:t>
      </w:r>
      <w:r>
        <w:rPr>
          <w:rFonts w:ascii="Segoe UI" w:hAnsi="Segoe UI" w:cs="Segoe UI" w:eastAsiaTheme="minorEastAsia"/>
          <w:color w:val="000000"/>
          <w:sz w:val="18"/>
          <w:szCs w:val="18"/>
          <w:lang w:eastAsia="ru-RU"/>
        </w:rPr>
      </w:r>
      <w:r>
        <w:rPr>
          <w:rFonts w:ascii="Segoe UI" w:hAnsi="Segoe UI" w:cs="Segoe UI" w:eastAsiaTheme="minorEastAsia"/>
          <w:color w:val="000000"/>
          <w:sz w:val="18"/>
          <w:szCs w:val="18"/>
          <w:lang w:eastAsia="ru-RU"/>
        </w:rPr>
      </w:r>
    </w:p>
    <w:p>
      <w:r/>
      <w:r/>
      <w:r/>
    </w:p>
    <w:p>
      <w:pPr>
        <w:ind w:firstLine="425"/>
        <w:jc w:val="both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6" w:author="Ольга Вагина" w:date="2025-12-30T14:08:00Z" w:initials="ОВ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Добавила</w:t>
      </w:r>
    </w:p>
  </w:comment>
  <w:comment w:id="5" w:author="Ольга Вагина" w:date="2025-12-30T14:07:00Z" w:initials="ОВ">
    <w:p w14:paraId="00000002" w14:textId="0000000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Добавила</w:t>
      </w:r>
    </w:p>
  </w:comment>
  <w:comment w:id="4" w:author="Ольга Вагина" w:date="2025-12-30T14:06:00Z" w:initials="ОВ">
    <w:p w14:paraId="00000003" w14:textId="00000003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Добавила</w:t>
      </w:r>
    </w:p>
  </w:comment>
  <w:comment w:id="3" w:author="Ольга Вагина" w:date="2025-12-30T14:03:00Z" w:initials="ОВ">
    <w:p w14:paraId="00000004" w14:textId="00000004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Добавила</w:t>
      </w:r>
    </w:p>
  </w:comment>
  <w:comment w:id="2" w:author="Ольга Вагина" w:date="2025-12-30T13:59:00Z" w:initials="ОВ">
    <w:p w14:paraId="00000005" w14:textId="00000005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Добавила</w:t>
      </w:r>
    </w:p>
  </w:comment>
  <w:comment w:id="1" w:author="Ольга Вагина" w:date="2025-12-30T13:59:00Z" w:initials="ОВ">
    <w:p w14:paraId="00000006" w14:textId="00000006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Добавила термин</w:t>
      </w:r>
    </w:p>
  </w:comment>
  <w:comment w:id="0" w:author="Ольга Вагина" w:date="2025-12-30T13:51:00Z" w:initials="ОВ">
    <w:p w14:paraId="00000007" w14:textId="00000007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государственный 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1"/>
  <w15:commentEx w15:paraId="00000002" w15:done="1"/>
  <w15:commentEx w15:paraId="00000003" w15:done="1"/>
  <w15:commentEx w15:paraId="00000004" w15:done="1"/>
  <w15:commentEx w15:paraId="00000005" w15:done="1"/>
  <w15:commentEx w15:paraId="00000006" w15:done="1"/>
  <w15:commentEx w15:paraId="00000007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685AA7A1" w16cex:dateUtc="2025-12-30T09:08:00Z"/>
  <w16cex:commentExtensible w16cex:durableId="370FE4C9" w16cex:dateUtc="2025-12-30T09:07:00Z"/>
  <w16cex:commentExtensible w16cex:durableId="3DD60955" w16cex:dateUtc="2025-12-30T09:06:00Z"/>
  <w16cex:commentExtensible w16cex:durableId="5E65E2F4" w16cex:dateUtc="2025-12-30T09:03:00Z"/>
  <w16cex:commentExtensible w16cex:durableId="1911E79D" w16cex:dateUtc="2025-12-30T08:59:00Z"/>
  <w16cex:commentExtensible w16cex:durableId="66204DC1" w16cex:dateUtc="2025-12-30T08:59:00Z"/>
  <w16cex:commentExtensible w16cex:durableId="11BBAF8B" w16cex:dateUtc="2025-12-30T08:51:00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685AA7A1"/>
  <w16cid:commentId w16cid:paraId="00000002" w16cid:durableId="370FE4C9"/>
  <w16cid:commentId w16cid:paraId="00000003" w16cid:durableId="3DD60955"/>
  <w16cid:commentId w16cid:paraId="00000004" w16cid:durableId="5E65E2F4"/>
  <w16cid:commentId w16cid:paraId="00000005" w16cid:durableId="1911E79D"/>
  <w16cid:commentId w16cid:paraId="00000006" w16cid:durableId="66204DC1"/>
  <w16cid:commentId w16cid:paraId="00000007" w16cid:durableId="11BBAF8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ymbol">
    <w:panose1 w:val="05050102010706020507"/>
  </w:font>
  <w:font w:name="Segoe UI">
    <w:panose1 w:val="020B0502040204020203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  <w:color w:val="000000"/>
        <w:sz w:val="24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  <w:color w:val="000000"/>
        <w:sz w:val="24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  <w:color w:val="000000"/>
        <w:sz w:val="24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  <w:color w:val="000000"/>
        <w:sz w:val="24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  <w:color w:val="000000"/>
        <w:sz w:val="24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  <w:color w:val="000000"/>
        <w:sz w:val="24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  <w:color w:val="000000"/>
        <w:sz w:val="24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  <w:color w:val="000000"/>
        <w:sz w:val="24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  <w:color w:val="000000"/>
        <w:sz w:val="24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  <w:rPr>
        <w:rFonts w:ascii="Arial" w:hAnsi="Arial" w:eastAsia="Arial" w:cs="Arial"/>
        <w:color w:val="000000"/>
        <w:sz w:val="24"/>
      </w:r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  <w:color w:val="000000"/>
        <w:sz w:val="24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  <w:color w:val="000000"/>
        <w:sz w:val="24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  <w:color w:val="000000"/>
        <w:sz w:val="24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  <w:color w:val="000000"/>
        <w:sz w:val="24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  <w:color w:val="000000"/>
        <w:sz w:val="24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  <w:color w:val="000000"/>
        <w:sz w:val="24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  <w:color w:val="000000"/>
        <w:sz w:val="24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  <w:color w:val="000000"/>
        <w:sz w:val="24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  <w:color w:val="000000"/>
        <w:sz w:val="24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  <w:color w:val="000000"/>
        <w:sz w:val="24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  <w:color w:val="000000"/>
        <w:sz w:val="24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  <w:color w:val="000000"/>
        <w:sz w:val="24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  <w:color w:val="000000"/>
        <w:sz w:val="24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  <w:color w:val="000000"/>
        <w:sz w:val="24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  <w:color w:val="000000"/>
        <w:sz w:val="24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  <w:color w:val="000000"/>
        <w:sz w:val="24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  <w:color w:val="000000"/>
        <w:sz w:val="24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  <w:color w:val="000000"/>
        <w:sz w:val="24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2" w:default="1">
    <w:name w:val="Normal"/>
    <w:qFormat/>
  </w:style>
  <w:style w:type="paragraph" w:styleId="663">
    <w:name w:val="Heading 1"/>
    <w:basedOn w:val="662"/>
    <w:next w:val="662"/>
    <w:link w:val="692"/>
    <w:uiPriority w:val="9"/>
    <w:qFormat/>
    <w:pPr>
      <w:keepLines/>
      <w:keepNext/>
      <w:spacing w:before="480"/>
      <w:outlineLvl w:val="0"/>
    </w:pPr>
    <w:rPr>
      <w:rFonts w:ascii="Arial" w:hAnsi="Arial" w:eastAsia="Arial" w:cs="Arial"/>
      <w:sz w:val="40"/>
      <w:szCs w:val="40"/>
    </w:rPr>
  </w:style>
  <w:style w:type="paragraph" w:styleId="664">
    <w:name w:val="Heading 2"/>
    <w:basedOn w:val="662"/>
    <w:next w:val="662"/>
    <w:link w:val="693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665">
    <w:name w:val="Heading 3"/>
    <w:basedOn w:val="662"/>
    <w:next w:val="662"/>
    <w:link w:val="694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666">
    <w:name w:val="Heading 4"/>
    <w:basedOn w:val="662"/>
    <w:next w:val="662"/>
    <w:link w:val="695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67">
    <w:name w:val="Heading 5"/>
    <w:basedOn w:val="662"/>
    <w:next w:val="662"/>
    <w:link w:val="696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68">
    <w:name w:val="Heading 6"/>
    <w:basedOn w:val="662"/>
    <w:next w:val="662"/>
    <w:link w:val="697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669">
    <w:name w:val="Heading 7"/>
    <w:basedOn w:val="662"/>
    <w:next w:val="662"/>
    <w:link w:val="698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670">
    <w:name w:val="Heading 8"/>
    <w:basedOn w:val="662"/>
    <w:next w:val="662"/>
    <w:link w:val="699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671">
    <w:name w:val="Heading 9"/>
    <w:basedOn w:val="662"/>
    <w:next w:val="662"/>
    <w:link w:val="700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2" w:default="1">
    <w:name w:val="Default Paragraph Font"/>
    <w:uiPriority w:val="1"/>
    <w:semiHidden/>
    <w:unhideWhenUsed/>
  </w:style>
  <w:style w:type="table" w:styleId="67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74" w:default="1">
    <w:name w:val="No List"/>
    <w:uiPriority w:val="99"/>
    <w:semiHidden/>
    <w:unhideWhenUsed/>
  </w:style>
  <w:style w:type="character" w:styleId="675" w:customStyle="1">
    <w:name w:val="Heading 1 Char"/>
    <w:basedOn w:val="672"/>
    <w:uiPriority w:val="9"/>
    <w:rPr>
      <w:rFonts w:ascii="Arial" w:hAnsi="Arial" w:eastAsia="Arial" w:cs="Arial"/>
      <w:sz w:val="40"/>
      <w:szCs w:val="40"/>
    </w:rPr>
  </w:style>
  <w:style w:type="character" w:styleId="676" w:customStyle="1">
    <w:name w:val="Heading 2 Char"/>
    <w:basedOn w:val="672"/>
    <w:uiPriority w:val="9"/>
    <w:rPr>
      <w:rFonts w:ascii="Arial" w:hAnsi="Arial" w:eastAsia="Arial" w:cs="Arial"/>
      <w:sz w:val="34"/>
    </w:rPr>
  </w:style>
  <w:style w:type="character" w:styleId="677" w:customStyle="1">
    <w:name w:val="Heading 3 Char"/>
    <w:basedOn w:val="672"/>
    <w:uiPriority w:val="9"/>
    <w:rPr>
      <w:rFonts w:ascii="Arial" w:hAnsi="Arial" w:eastAsia="Arial" w:cs="Arial"/>
      <w:sz w:val="30"/>
      <w:szCs w:val="30"/>
    </w:rPr>
  </w:style>
  <w:style w:type="character" w:styleId="678" w:customStyle="1">
    <w:name w:val="Heading 4 Char"/>
    <w:basedOn w:val="672"/>
    <w:uiPriority w:val="9"/>
    <w:rPr>
      <w:rFonts w:ascii="Arial" w:hAnsi="Arial" w:eastAsia="Arial" w:cs="Arial"/>
      <w:b/>
      <w:bCs/>
      <w:sz w:val="26"/>
      <w:szCs w:val="26"/>
    </w:rPr>
  </w:style>
  <w:style w:type="character" w:styleId="679" w:customStyle="1">
    <w:name w:val="Heading 5 Char"/>
    <w:basedOn w:val="672"/>
    <w:uiPriority w:val="9"/>
    <w:rPr>
      <w:rFonts w:ascii="Arial" w:hAnsi="Arial" w:eastAsia="Arial" w:cs="Arial"/>
      <w:b/>
      <w:bCs/>
      <w:sz w:val="24"/>
      <w:szCs w:val="24"/>
    </w:rPr>
  </w:style>
  <w:style w:type="character" w:styleId="680" w:customStyle="1">
    <w:name w:val="Heading 6 Char"/>
    <w:basedOn w:val="672"/>
    <w:uiPriority w:val="9"/>
    <w:rPr>
      <w:rFonts w:ascii="Arial" w:hAnsi="Arial" w:eastAsia="Arial" w:cs="Arial"/>
      <w:b/>
      <w:bCs/>
      <w:sz w:val="22"/>
      <w:szCs w:val="22"/>
    </w:rPr>
  </w:style>
  <w:style w:type="character" w:styleId="681" w:customStyle="1">
    <w:name w:val="Heading 7 Char"/>
    <w:basedOn w:val="67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82" w:customStyle="1">
    <w:name w:val="Heading 8 Char"/>
    <w:basedOn w:val="672"/>
    <w:uiPriority w:val="9"/>
    <w:rPr>
      <w:rFonts w:ascii="Arial" w:hAnsi="Arial" w:eastAsia="Arial" w:cs="Arial"/>
      <w:i/>
      <w:iCs/>
      <w:sz w:val="22"/>
      <w:szCs w:val="22"/>
    </w:rPr>
  </w:style>
  <w:style w:type="character" w:styleId="683" w:customStyle="1">
    <w:name w:val="Heading 9 Char"/>
    <w:basedOn w:val="672"/>
    <w:uiPriority w:val="9"/>
    <w:rPr>
      <w:rFonts w:ascii="Arial" w:hAnsi="Arial" w:eastAsia="Arial" w:cs="Arial"/>
      <w:i/>
      <w:iCs/>
      <w:sz w:val="21"/>
      <w:szCs w:val="21"/>
    </w:rPr>
  </w:style>
  <w:style w:type="character" w:styleId="684" w:customStyle="1">
    <w:name w:val="Title Char"/>
    <w:basedOn w:val="672"/>
    <w:uiPriority w:val="10"/>
    <w:rPr>
      <w:sz w:val="48"/>
      <w:szCs w:val="48"/>
    </w:rPr>
  </w:style>
  <w:style w:type="character" w:styleId="685" w:customStyle="1">
    <w:name w:val="Subtitle Char"/>
    <w:basedOn w:val="672"/>
    <w:uiPriority w:val="11"/>
    <w:rPr>
      <w:sz w:val="24"/>
      <w:szCs w:val="24"/>
    </w:rPr>
  </w:style>
  <w:style w:type="character" w:styleId="686" w:customStyle="1">
    <w:name w:val="Quote Char"/>
    <w:uiPriority w:val="29"/>
    <w:rPr>
      <w:i/>
    </w:rPr>
  </w:style>
  <w:style w:type="character" w:styleId="687" w:customStyle="1">
    <w:name w:val="Intense Quote Char"/>
    <w:uiPriority w:val="30"/>
    <w:rPr>
      <w:i/>
    </w:rPr>
  </w:style>
  <w:style w:type="character" w:styleId="688" w:customStyle="1">
    <w:name w:val="Header Char"/>
    <w:basedOn w:val="672"/>
    <w:uiPriority w:val="99"/>
  </w:style>
  <w:style w:type="character" w:styleId="689" w:customStyle="1">
    <w:name w:val="Caption Char"/>
    <w:uiPriority w:val="99"/>
  </w:style>
  <w:style w:type="character" w:styleId="690" w:customStyle="1">
    <w:name w:val="Footnote Text Char"/>
    <w:uiPriority w:val="99"/>
    <w:rPr>
      <w:sz w:val="18"/>
    </w:rPr>
  </w:style>
  <w:style w:type="character" w:styleId="691" w:customStyle="1">
    <w:name w:val="Endnote Text Char"/>
    <w:uiPriority w:val="99"/>
    <w:rPr>
      <w:sz w:val="20"/>
    </w:rPr>
  </w:style>
  <w:style w:type="character" w:styleId="692" w:customStyle="1">
    <w:name w:val="Заголовок 1 Знак"/>
    <w:link w:val="663"/>
    <w:uiPriority w:val="9"/>
    <w:rPr>
      <w:rFonts w:ascii="Arial" w:hAnsi="Arial" w:eastAsia="Arial" w:cs="Arial"/>
      <w:sz w:val="40"/>
      <w:szCs w:val="40"/>
    </w:rPr>
  </w:style>
  <w:style w:type="character" w:styleId="693" w:customStyle="1">
    <w:name w:val="Заголовок 2 Знак"/>
    <w:link w:val="664"/>
    <w:uiPriority w:val="9"/>
    <w:rPr>
      <w:rFonts w:ascii="Arial" w:hAnsi="Arial" w:eastAsia="Arial" w:cs="Arial"/>
      <w:sz w:val="34"/>
    </w:rPr>
  </w:style>
  <w:style w:type="character" w:styleId="694" w:customStyle="1">
    <w:name w:val="Заголовок 3 Знак"/>
    <w:link w:val="665"/>
    <w:uiPriority w:val="9"/>
    <w:rPr>
      <w:rFonts w:ascii="Arial" w:hAnsi="Arial" w:eastAsia="Arial" w:cs="Arial"/>
      <w:sz w:val="30"/>
      <w:szCs w:val="30"/>
    </w:rPr>
  </w:style>
  <w:style w:type="character" w:styleId="695" w:customStyle="1">
    <w:name w:val="Заголовок 4 Знак"/>
    <w:link w:val="666"/>
    <w:uiPriority w:val="9"/>
    <w:rPr>
      <w:rFonts w:ascii="Arial" w:hAnsi="Arial" w:eastAsia="Arial" w:cs="Arial"/>
      <w:b/>
      <w:bCs/>
      <w:sz w:val="26"/>
      <w:szCs w:val="26"/>
    </w:rPr>
  </w:style>
  <w:style w:type="character" w:styleId="696" w:customStyle="1">
    <w:name w:val="Заголовок 5 Знак"/>
    <w:link w:val="667"/>
    <w:uiPriority w:val="9"/>
    <w:rPr>
      <w:rFonts w:ascii="Arial" w:hAnsi="Arial" w:eastAsia="Arial" w:cs="Arial"/>
      <w:b/>
      <w:bCs/>
      <w:sz w:val="24"/>
      <w:szCs w:val="24"/>
    </w:rPr>
  </w:style>
  <w:style w:type="character" w:styleId="697" w:customStyle="1">
    <w:name w:val="Заголовок 6 Знак"/>
    <w:link w:val="668"/>
    <w:uiPriority w:val="9"/>
    <w:rPr>
      <w:rFonts w:ascii="Arial" w:hAnsi="Arial" w:eastAsia="Arial" w:cs="Arial"/>
      <w:b/>
      <w:bCs/>
      <w:sz w:val="22"/>
      <w:szCs w:val="22"/>
    </w:rPr>
  </w:style>
  <w:style w:type="character" w:styleId="698" w:customStyle="1">
    <w:name w:val="Заголовок 7 Знак"/>
    <w:link w:val="66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9" w:customStyle="1">
    <w:name w:val="Заголовок 8 Знак"/>
    <w:link w:val="670"/>
    <w:uiPriority w:val="9"/>
    <w:rPr>
      <w:rFonts w:ascii="Arial" w:hAnsi="Arial" w:eastAsia="Arial" w:cs="Arial"/>
      <w:i/>
      <w:iCs/>
      <w:sz w:val="22"/>
      <w:szCs w:val="22"/>
    </w:rPr>
  </w:style>
  <w:style w:type="character" w:styleId="700" w:customStyle="1">
    <w:name w:val="Заголовок 9 Знак"/>
    <w:link w:val="671"/>
    <w:uiPriority w:val="9"/>
    <w:rPr>
      <w:rFonts w:ascii="Arial" w:hAnsi="Arial" w:eastAsia="Arial" w:cs="Arial"/>
      <w:i/>
      <w:iCs/>
      <w:sz w:val="21"/>
      <w:szCs w:val="21"/>
    </w:rPr>
  </w:style>
  <w:style w:type="paragraph" w:styleId="701">
    <w:name w:val="Title"/>
    <w:basedOn w:val="662"/>
    <w:next w:val="662"/>
    <w:link w:val="702"/>
    <w:uiPriority w:val="10"/>
    <w:qFormat/>
    <w:pPr>
      <w:contextualSpacing/>
      <w:spacing w:before="300"/>
    </w:pPr>
    <w:rPr>
      <w:sz w:val="48"/>
      <w:szCs w:val="48"/>
    </w:rPr>
  </w:style>
  <w:style w:type="character" w:styleId="702" w:customStyle="1">
    <w:name w:val="Заголовок Знак"/>
    <w:link w:val="701"/>
    <w:uiPriority w:val="10"/>
    <w:rPr>
      <w:sz w:val="48"/>
      <w:szCs w:val="48"/>
    </w:rPr>
  </w:style>
  <w:style w:type="paragraph" w:styleId="703">
    <w:name w:val="Subtitle"/>
    <w:basedOn w:val="662"/>
    <w:next w:val="662"/>
    <w:link w:val="704"/>
    <w:uiPriority w:val="11"/>
    <w:qFormat/>
    <w:pPr>
      <w:spacing w:before="200"/>
    </w:pPr>
    <w:rPr>
      <w:sz w:val="24"/>
      <w:szCs w:val="24"/>
    </w:rPr>
  </w:style>
  <w:style w:type="character" w:styleId="704" w:customStyle="1">
    <w:name w:val="Подзаголовок Знак"/>
    <w:link w:val="703"/>
    <w:uiPriority w:val="11"/>
    <w:rPr>
      <w:sz w:val="24"/>
      <w:szCs w:val="24"/>
    </w:rPr>
  </w:style>
  <w:style w:type="paragraph" w:styleId="705">
    <w:name w:val="Quote"/>
    <w:basedOn w:val="662"/>
    <w:next w:val="662"/>
    <w:link w:val="706"/>
    <w:uiPriority w:val="29"/>
    <w:qFormat/>
    <w:pPr>
      <w:ind w:left="720" w:right="720"/>
    </w:pPr>
    <w:rPr>
      <w:i/>
    </w:rPr>
  </w:style>
  <w:style w:type="character" w:styleId="706" w:customStyle="1">
    <w:name w:val="Цитата 2 Знак"/>
    <w:link w:val="705"/>
    <w:uiPriority w:val="29"/>
    <w:rPr>
      <w:i/>
    </w:rPr>
  </w:style>
  <w:style w:type="paragraph" w:styleId="707">
    <w:name w:val="Intense Quote"/>
    <w:basedOn w:val="662"/>
    <w:next w:val="662"/>
    <w:link w:val="708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8" w:customStyle="1">
    <w:name w:val="Выделенная цитата Знак"/>
    <w:link w:val="707"/>
    <w:uiPriority w:val="30"/>
    <w:rPr>
      <w:i/>
    </w:rPr>
  </w:style>
  <w:style w:type="paragraph" w:styleId="709">
    <w:name w:val="Header"/>
    <w:basedOn w:val="662"/>
    <w:link w:val="71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0" w:customStyle="1">
    <w:name w:val="Верхний колонтитул Знак"/>
    <w:link w:val="709"/>
    <w:uiPriority w:val="99"/>
  </w:style>
  <w:style w:type="paragraph" w:styleId="711">
    <w:name w:val="Footer"/>
    <w:basedOn w:val="662"/>
    <w:link w:val="71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2" w:customStyle="1">
    <w:name w:val="Footer Char"/>
    <w:uiPriority w:val="99"/>
  </w:style>
  <w:style w:type="paragraph" w:styleId="713">
    <w:name w:val="Caption"/>
    <w:basedOn w:val="662"/>
    <w:next w:val="662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styleId="714" w:customStyle="1">
    <w:name w:val="Нижний колонтитул Знак"/>
    <w:link w:val="711"/>
    <w:uiPriority w:val="99"/>
  </w:style>
  <w:style w:type="table" w:styleId="715">
    <w:name w:val="Table Grid"/>
    <w:basedOn w:val="673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16" w:customStyle="1">
    <w:name w:val="Table Grid Light"/>
    <w:basedOn w:val="673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17">
    <w:name w:val="Plain Table 1"/>
    <w:basedOn w:val="673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8">
    <w:name w:val="Plain Table 2"/>
    <w:basedOn w:val="673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9">
    <w:name w:val="Plain Table 3"/>
    <w:basedOn w:val="67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0">
    <w:name w:val="Plain Table 4"/>
    <w:basedOn w:val="67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Plain Table 5"/>
    <w:basedOn w:val="67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2">
    <w:name w:val="Grid Table 1 Light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 w:customStyle="1">
    <w:name w:val="Grid Table 1 Light - Accent 1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 w:customStyle="1">
    <w:name w:val="Grid Table 1 Light - Accent 2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5" w:customStyle="1">
    <w:name w:val="Grid Table 1 Light - Accent 3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 w:customStyle="1">
    <w:name w:val="Grid Table 1 Light - Accent 4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 w:customStyle="1">
    <w:name w:val="Grid Table 1 Light - Accent 5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 w:customStyle="1">
    <w:name w:val="Grid Table 1 Light - Accent 6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>
    <w:name w:val="Grid Table 2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 w:customStyle="1">
    <w:name w:val="Grid Table 2 - Accent 1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Grid Table 2 - Accent 2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 w:customStyle="1">
    <w:name w:val="Grid Table 2 - Accent 3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 w:customStyle="1">
    <w:name w:val="Grid Table 2 - Accent 4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 w:customStyle="1">
    <w:name w:val="Grid Table 2 - Accent 5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 w:customStyle="1">
    <w:name w:val="Grid Table 2 - Accent 6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3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 w:customStyle="1">
    <w:name w:val="Grid Table 3 - Accent 1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 w:customStyle="1">
    <w:name w:val="Grid Table 3 - Accent 2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 w:customStyle="1">
    <w:name w:val="Grid Table 3 - Accent 3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 w:customStyle="1">
    <w:name w:val="Grid Table 3 - Accent 4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 w:customStyle="1">
    <w:name w:val="Grid Table 3 - Accent 5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 w:customStyle="1">
    <w:name w:val="Grid Table 3 - Accent 6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4"/>
    <w:basedOn w:val="673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4" w:customStyle="1">
    <w:name w:val="Grid Table 4 - Accent 1"/>
    <w:basedOn w:val="673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45" w:customStyle="1">
    <w:name w:val="Grid Table 4 - Accent 2"/>
    <w:basedOn w:val="673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46" w:customStyle="1">
    <w:name w:val="Grid Table 4 - Accent 3"/>
    <w:basedOn w:val="673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47" w:customStyle="1">
    <w:name w:val="Grid Table 4 - Accent 4"/>
    <w:basedOn w:val="673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48" w:customStyle="1">
    <w:name w:val="Grid Table 4 - Accent 5"/>
    <w:basedOn w:val="673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49" w:customStyle="1">
    <w:name w:val="Grid Table 4 - Accent 6"/>
    <w:basedOn w:val="673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50">
    <w:name w:val="Grid Table 5 Dark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51" w:customStyle="1">
    <w:name w:val="Grid Table 5 Dark- Accent 1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752" w:customStyle="1">
    <w:name w:val="Grid Table 5 Dark - Accent 2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53" w:customStyle="1">
    <w:name w:val="Grid Table 5 Dark - Accent 3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54" w:customStyle="1">
    <w:name w:val="Grid Table 5 Dark- Accent 4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55" w:customStyle="1">
    <w:name w:val="Grid Table 5 Dark - Accent 5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756" w:customStyle="1">
    <w:name w:val="Grid Table 5 Dark - Accent 6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57">
    <w:name w:val="Grid Table 6 Colorful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58" w:customStyle="1">
    <w:name w:val="Grid Table 6 Colorful - Accent 1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59" w:customStyle="1">
    <w:name w:val="Grid Table 6 Colorful - Accent 2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60" w:customStyle="1">
    <w:name w:val="Grid Table 6 Colorful - Accent 3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61" w:customStyle="1">
    <w:name w:val="Grid Table 6 Colorful - Accent 4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62" w:customStyle="1">
    <w:name w:val="Grid Table 6 Colorful - Accent 5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63" w:customStyle="1">
    <w:name w:val="Grid Table 6 Colorful - Accent 6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64">
    <w:name w:val="Grid Table 7 Colorful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Grid Table 7 Colorful - Accent 1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Grid Table 7 Colorful - Accent 2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Grid Table 7 Colorful - Accent 3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Grid Table 7 Colorful - Accent 4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Grid Table 7 Colorful - Accent 5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Grid Table 7 Colorful - Accent 6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List Table 1 Light"/>
    <w:basedOn w:val="67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 w:customStyle="1">
    <w:name w:val="List Table 1 Light - Accent 1"/>
    <w:basedOn w:val="67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 w:customStyle="1">
    <w:name w:val="List Table 1 Light - Accent 2"/>
    <w:basedOn w:val="67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 w:customStyle="1">
    <w:name w:val="List Table 1 Light - Accent 3"/>
    <w:basedOn w:val="67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 w:customStyle="1">
    <w:name w:val="List Table 1 Light - Accent 4"/>
    <w:basedOn w:val="67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 w:customStyle="1">
    <w:name w:val="List Table 1 Light - Accent 5"/>
    <w:basedOn w:val="67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 w:customStyle="1">
    <w:name w:val="List Table 1 Light - Accent 6"/>
    <w:basedOn w:val="67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List Table 2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79" w:customStyle="1">
    <w:name w:val="List Table 2 - Accent 1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780" w:customStyle="1">
    <w:name w:val="List Table 2 - Accent 2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781" w:customStyle="1">
    <w:name w:val="List Table 2 - Accent 3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782" w:customStyle="1">
    <w:name w:val="List Table 2 - Accent 4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783" w:customStyle="1">
    <w:name w:val="List Table 2 - Accent 5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784" w:customStyle="1">
    <w:name w:val="List Table 2 - Accent 6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785">
    <w:name w:val="List Table 3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 w:customStyle="1">
    <w:name w:val="List Table 3 - Accent 1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List Table 3 - Accent 2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List Table 3 - Accent 3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List Table 3 - Accent 4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List Table 3 - Accent 5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List Table 3 - Accent 6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4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 w:customStyle="1">
    <w:name w:val="List Table 4 - Accent 1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 w:customStyle="1">
    <w:name w:val="List Table 4 - Accent 2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 w:customStyle="1">
    <w:name w:val="List Table 4 - Accent 3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 w:customStyle="1">
    <w:name w:val="List Table 4 - Accent 4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 w:customStyle="1">
    <w:name w:val="List Table 4 - Accent 5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 w:customStyle="1">
    <w:name w:val="List Table 4 - Accent 6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5 Dark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0" w:customStyle="1">
    <w:name w:val="List Table 5 Dark - Accent 1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1" w:customStyle="1">
    <w:name w:val="List Table 5 Dark - Accent 2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2" w:customStyle="1">
    <w:name w:val="List Table 5 Dark - Accent 3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3" w:customStyle="1">
    <w:name w:val="List Table 5 Dark - Accent 4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4" w:customStyle="1">
    <w:name w:val="List Table 5 Dark - Accent 5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5" w:customStyle="1">
    <w:name w:val="List Table 5 Dark - Accent 6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6">
    <w:name w:val="List Table 6 Colorful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07" w:customStyle="1">
    <w:name w:val="List Table 6 Colorful - Accent 1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08" w:customStyle="1">
    <w:name w:val="List Table 6 Colorful - Accent 2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09" w:customStyle="1">
    <w:name w:val="List Table 6 Colorful - Accent 3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10" w:customStyle="1">
    <w:name w:val="List Table 6 Colorful - Accent 4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11" w:customStyle="1">
    <w:name w:val="List Table 6 Colorful - Accent 5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12" w:customStyle="1">
    <w:name w:val="List Table 6 Colorful - Accent 6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13">
    <w:name w:val="List Table 7 Colorful"/>
    <w:basedOn w:val="67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 w:customStyle="1">
    <w:name w:val="List Table 7 Colorful - Accent 1"/>
    <w:basedOn w:val="67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 w:customStyle="1">
    <w:name w:val="List Table 7 Colorful - Accent 2"/>
    <w:basedOn w:val="67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 w:customStyle="1">
    <w:name w:val="List Table 7 Colorful - Accent 3"/>
    <w:basedOn w:val="67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 w:customStyle="1">
    <w:name w:val="List Table 7 Colorful - Accent 4"/>
    <w:basedOn w:val="67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 w:customStyle="1">
    <w:name w:val="List Table 7 Colorful - Accent 5"/>
    <w:basedOn w:val="67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 w:customStyle="1">
    <w:name w:val="List Table 7 Colorful - Accent 6"/>
    <w:basedOn w:val="67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 w:customStyle="1">
    <w:name w:val="Lined - Accent"/>
    <w:basedOn w:val="67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21" w:customStyle="1">
    <w:name w:val="Lined - Accent 1"/>
    <w:basedOn w:val="67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22" w:customStyle="1">
    <w:name w:val="Lined - Accent 2"/>
    <w:basedOn w:val="67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23" w:customStyle="1">
    <w:name w:val="Lined - Accent 3"/>
    <w:basedOn w:val="67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24" w:customStyle="1">
    <w:name w:val="Lined - Accent 4"/>
    <w:basedOn w:val="67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25" w:customStyle="1">
    <w:name w:val="Lined - Accent 5"/>
    <w:basedOn w:val="67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26" w:customStyle="1">
    <w:name w:val="Lined - Accent 6"/>
    <w:basedOn w:val="67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27" w:customStyle="1">
    <w:name w:val="Bordered &amp; Lined - Accent"/>
    <w:basedOn w:val="67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28" w:customStyle="1">
    <w:name w:val="Bordered &amp; Lined - Accent 1"/>
    <w:basedOn w:val="67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29" w:customStyle="1">
    <w:name w:val="Bordered &amp; Lined - Accent 2"/>
    <w:basedOn w:val="67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30" w:customStyle="1">
    <w:name w:val="Bordered &amp; Lined - Accent 3"/>
    <w:basedOn w:val="67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31" w:customStyle="1">
    <w:name w:val="Bordered &amp; Lined - Accent 4"/>
    <w:basedOn w:val="67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32" w:customStyle="1">
    <w:name w:val="Bordered &amp; Lined - Accent 5"/>
    <w:basedOn w:val="67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33" w:customStyle="1">
    <w:name w:val="Bordered &amp; Lined - Accent 6"/>
    <w:basedOn w:val="67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34" w:customStyle="1">
    <w:name w:val="Bordered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35" w:customStyle="1">
    <w:name w:val="Bordered - Accent 1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36" w:customStyle="1">
    <w:name w:val="Bordered - Accent 2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37" w:customStyle="1">
    <w:name w:val="Bordered - Accent 3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38" w:customStyle="1">
    <w:name w:val="Bordered - Accent 4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39" w:customStyle="1">
    <w:name w:val="Bordered - Accent 5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40" w:customStyle="1">
    <w:name w:val="Bordered - Accent 6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41">
    <w:name w:val="Hyperlink"/>
    <w:uiPriority w:val="99"/>
    <w:unhideWhenUsed/>
    <w:rPr>
      <w:color w:val="0563c1" w:themeColor="hyperlink"/>
      <w:u w:val="single"/>
    </w:rPr>
  </w:style>
  <w:style w:type="paragraph" w:styleId="842">
    <w:name w:val="footnote text"/>
    <w:basedOn w:val="662"/>
    <w:link w:val="843"/>
    <w:uiPriority w:val="99"/>
    <w:semiHidden/>
    <w:unhideWhenUsed/>
    <w:pPr>
      <w:spacing w:after="40" w:line="240" w:lineRule="auto"/>
    </w:pPr>
    <w:rPr>
      <w:sz w:val="18"/>
    </w:rPr>
  </w:style>
  <w:style w:type="character" w:styleId="843" w:customStyle="1">
    <w:name w:val="Текст сноски Знак"/>
    <w:link w:val="842"/>
    <w:uiPriority w:val="99"/>
    <w:rPr>
      <w:sz w:val="18"/>
    </w:rPr>
  </w:style>
  <w:style w:type="character" w:styleId="844">
    <w:name w:val="footnote reference"/>
    <w:uiPriority w:val="99"/>
    <w:unhideWhenUsed/>
    <w:rPr>
      <w:vertAlign w:val="superscript"/>
    </w:rPr>
  </w:style>
  <w:style w:type="paragraph" w:styleId="845">
    <w:name w:val="endnote text"/>
    <w:basedOn w:val="662"/>
    <w:link w:val="846"/>
    <w:uiPriority w:val="99"/>
    <w:semiHidden/>
    <w:unhideWhenUsed/>
    <w:pPr>
      <w:spacing w:after="0" w:line="240" w:lineRule="auto"/>
    </w:pPr>
    <w:rPr>
      <w:sz w:val="20"/>
    </w:rPr>
  </w:style>
  <w:style w:type="character" w:styleId="846" w:customStyle="1">
    <w:name w:val="Текст концевой сноски Знак"/>
    <w:link w:val="845"/>
    <w:uiPriority w:val="99"/>
    <w:rPr>
      <w:sz w:val="20"/>
    </w:rPr>
  </w:style>
  <w:style w:type="character" w:styleId="847">
    <w:name w:val="endnote reference"/>
    <w:uiPriority w:val="99"/>
    <w:semiHidden/>
    <w:unhideWhenUsed/>
    <w:rPr>
      <w:vertAlign w:val="superscript"/>
    </w:rPr>
  </w:style>
  <w:style w:type="paragraph" w:styleId="848">
    <w:name w:val="toc 1"/>
    <w:basedOn w:val="662"/>
    <w:next w:val="662"/>
    <w:uiPriority w:val="39"/>
    <w:unhideWhenUsed/>
    <w:pPr>
      <w:spacing w:after="57"/>
    </w:pPr>
  </w:style>
  <w:style w:type="paragraph" w:styleId="849">
    <w:name w:val="toc 2"/>
    <w:basedOn w:val="662"/>
    <w:next w:val="662"/>
    <w:uiPriority w:val="39"/>
    <w:unhideWhenUsed/>
    <w:pPr>
      <w:ind w:left="283"/>
      <w:spacing w:after="57"/>
    </w:pPr>
  </w:style>
  <w:style w:type="paragraph" w:styleId="850">
    <w:name w:val="toc 3"/>
    <w:basedOn w:val="662"/>
    <w:next w:val="662"/>
    <w:uiPriority w:val="39"/>
    <w:unhideWhenUsed/>
    <w:pPr>
      <w:ind w:left="567"/>
      <w:spacing w:after="57"/>
    </w:pPr>
  </w:style>
  <w:style w:type="paragraph" w:styleId="851">
    <w:name w:val="toc 4"/>
    <w:basedOn w:val="662"/>
    <w:next w:val="662"/>
    <w:uiPriority w:val="39"/>
    <w:unhideWhenUsed/>
    <w:pPr>
      <w:ind w:left="850"/>
      <w:spacing w:after="57"/>
    </w:pPr>
  </w:style>
  <w:style w:type="paragraph" w:styleId="852">
    <w:name w:val="toc 5"/>
    <w:basedOn w:val="662"/>
    <w:next w:val="662"/>
    <w:uiPriority w:val="39"/>
    <w:unhideWhenUsed/>
    <w:pPr>
      <w:ind w:left="1134"/>
      <w:spacing w:after="57"/>
    </w:pPr>
  </w:style>
  <w:style w:type="paragraph" w:styleId="853">
    <w:name w:val="toc 6"/>
    <w:basedOn w:val="662"/>
    <w:next w:val="662"/>
    <w:uiPriority w:val="39"/>
    <w:unhideWhenUsed/>
    <w:pPr>
      <w:ind w:left="1417"/>
      <w:spacing w:after="57"/>
    </w:pPr>
  </w:style>
  <w:style w:type="paragraph" w:styleId="854">
    <w:name w:val="toc 7"/>
    <w:basedOn w:val="662"/>
    <w:next w:val="662"/>
    <w:uiPriority w:val="39"/>
    <w:unhideWhenUsed/>
    <w:pPr>
      <w:ind w:left="1701"/>
      <w:spacing w:after="57"/>
    </w:pPr>
  </w:style>
  <w:style w:type="paragraph" w:styleId="855">
    <w:name w:val="toc 8"/>
    <w:basedOn w:val="662"/>
    <w:next w:val="662"/>
    <w:uiPriority w:val="39"/>
    <w:unhideWhenUsed/>
    <w:pPr>
      <w:ind w:left="1984"/>
      <w:spacing w:after="57"/>
    </w:pPr>
  </w:style>
  <w:style w:type="paragraph" w:styleId="856">
    <w:name w:val="toc 9"/>
    <w:basedOn w:val="662"/>
    <w:next w:val="662"/>
    <w:uiPriority w:val="39"/>
    <w:unhideWhenUsed/>
    <w:pPr>
      <w:ind w:left="2268"/>
      <w:spacing w:after="57"/>
    </w:pPr>
  </w:style>
  <w:style w:type="paragraph" w:styleId="857">
    <w:name w:val="TOC Heading"/>
    <w:uiPriority w:val="39"/>
    <w:unhideWhenUsed/>
  </w:style>
  <w:style w:type="paragraph" w:styleId="858">
    <w:name w:val="table of figures"/>
    <w:basedOn w:val="662"/>
    <w:next w:val="662"/>
    <w:uiPriority w:val="99"/>
    <w:unhideWhenUsed/>
    <w:pPr>
      <w:spacing w:after="0"/>
    </w:pPr>
  </w:style>
  <w:style w:type="paragraph" w:styleId="859">
    <w:name w:val="No Spacing"/>
    <w:basedOn w:val="662"/>
    <w:uiPriority w:val="1"/>
    <w:qFormat/>
    <w:pPr>
      <w:spacing w:after="0" w:line="240" w:lineRule="auto"/>
    </w:pPr>
  </w:style>
  <w:style w:type="paragraph" w:styleId="860">
    <w:name w:val="List Paragraph"/>
    <w:basedOn w:val="662"/>
    <w:uiPriority w:val="34"/>
    <w:qFormat/>
    <w:pPr>
      <w:contextualSpacing/>
      <w:ind w:left="720"/>
    </w:pPr>
  </w:style>
  <w:style w:type="character" w:styleId="861">
    <w:name w:val="annotation reference"/>
    <w:basedOn w:val="672"/>
    <w:uiPriority w:val="99"/>
    <w:semiHidden/>
    <w:unhideWhenUsed/>
    <w:rPr>
      <w:sz w:val="16"/>
      <w:szCs w:val="16"/>
    </w:rPr>
  </w:style>
  <w:style w:type="paragraph" w:styleId="862">
    <w:name w:val="annotation text"/>
    <w:basedOn w:val="662"/>
    <w:link w:val="863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863" w:customStyle="1">
    <w:name w:val="Текст примечания Знак"/>
    <w:basedOn w:val="672"/>
    <w:link w:val="862"/>
    <w:uiPriority w:val="99"/>
    <w:semiHidden/>
    <w:rPr>
      <w:sz w:val="20"/>
      <w:szCs w:val="20"/>
    </w:rPr>
  </w:style>
  <w:style w:type="paragraph" w:styleId="864">
    <w:name w:val="annotation subject"/>
    <w:basedOn w:val="862"/>
    <w:next w:val="862"/>
    <w:link w:val="865"/>
    <w:uiPriority w:val="99"/>
    <w:semiHidden/>
    <w:unhideWhenUsed/>
    <w:rPr>
      <w:b/>
      <w:bCs/>
    </w:rPr>
  </w:style>
  <w:style w:type="character" w:styleId="865" w:customStyle="1">
    <w:name w:val="Тема примечания Знак"/>
    <w:basedOn w:val="863"/>
    <w:link w:val="864"/>
    <w:uiPriority w:val="99"/>
    <w:semiHidden/>
    <w:rPr>
      <w:b/>
      <w:bCs/>
      <w:sz w:val="20"/>
      <w:szCs w:val="20"/>
    </w:rPr>
  </w:style>
  <w:style w:type="paragraph" w:styleId="866">
    <w:name w:val="Balloon Text"/>
    <w:basedOn w:val="662"/>
    <w:link w:val="867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67" w:customStyle="1">
    <w:name w:val="Текст выноски Знак"/>
    <w:basedOn w:val="672"/>
    <w:link w:val="866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Relationship Id="rId10" Type="http://schemas.openxmlformats.org/officeDocument/2006/relationships/hyperlink" Target="mailto::press66_rosreestr@mail.ru" TargetMode="External"/><Relationship Id="rId11" Type="http://schemas.openxmlformats.org/officeDocument/2006/relationships/hyperlink" Target="http://www.rosreestr.gov.ru" TargetMode="External"/><Relationship Id="rId12" Type="http://schemas.openxmlformats.org/officeDocument/2006/relationships/comments" Target="comments.xml" /><Relationship Id="rId13" Type="http://schemas.microsoft.com/office/2011/relationships/commentsExtended" Target="commentsExtended.xml" /><Relationship Id="rId14" Type="http://schemas.microsoft.com/office/2018/08/relationships/commentsExtensible" Target="commentsExtensible.xml" /><Relationship Id="rId15" Type="http://schemas.microsoft.com/office/2016/09/relationships/commentsIds" Target="commentsId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Р7-Офис/2024.3.2.551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Егольникова Светлана Владимировна</dc:creator>
  <cp:revision>5</cp:revision>
  <dcterms:created xsi:type="dcterms:W3CDTF">2026-02-13T07:29:00Z</dcterms:created>
  <dcterms:modified xsi:type="dcterms:W3CDTF">2026-03-03T05:14:26Z</dcterms:modified>
</cp:coreProperties>
</file>